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636" w:rsidRPr="00717636" w:rsidRDefault="00A075E3" w:rsidP="00717636">
      <w:pPr>
        <w:shd w:val="clear" w:color="auto" w:fill="FFFFFF"/>
        <w:spacing w:after="150" w:line="480" w:lineRule="atLeast"/>
        <w:outlineLvl w:val="0"/>
        <w:rPr>
          <w:rFonts w:ascii="Arial" w:eastAsia="Times New Roman" w:hAnsi="Arial" w:cs="Arial"/>
          <w:color w:val="422C7A"/>
          <w:kern w:val="36"/>
          <w:sz w:val="51"/>
          <w:szCs w:val="51"/>
          <w:lang w:val="ru-RU"/>
        </w:rPr>
      </w:pPr>
      <w:bookmarkStart w:id="0" w:name="_GoBack"/>
      <w:r w:rsidRPr="00717636">
        <w:rPr>
          <w:rFonts w:ascii="Arial" w:eastAsia="Times New Roman" w:hAnsi="Arial" w:cs="Arial"/>
          <w:color w:val="422C7A"/>
          <w:kern w:val="36"/>
          <w:sz w:val="51"/>
          <w:szCs w:val="51"/>
          <w:lang w:val="ru-RU"/>
        </w:rPr>
        <w:t xml:space="preserve">ПУТЕШЕСТВИЕ С ВОСТОКА НА ЗАПАД </w:t>
      </w:r>
      <w:r w:rsidR="00717636" w:rsidRPr="00717636">
        <w:rPr>
          <w:rFonts w:ascii="Arial" w:eastAsia="Times New Roman" w:hAnsi="Arial" w:cs="Arial"/>
          <w:color w:val="422C7A"/>
          <w:kern w:val="36"/>
          <w:sz w:val="51"/>
          <w:szCs w:val="51"/>
          <w:lang w:val="ru-RU"/>
        </w:rPr>
        <w:t>(короткий)</w:t>
      </w:r>
    </w:p>
    <w:p w:rsidR="00717636" w:rsidRPr="00717636" w:rsidRDefault="00717636" w:rsidP="00717636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422C7A"/>
          <w:sz w:val="30"/>
          <w:szCs w:val="30"/>
          <w:lang w:val="ru-RU"/>
        </w:rPr>
      </w:pPr>
      <w:r w:rsidRPr="00717636">
        <w:rPr>
          <w:rFonts w:ascii="Arial" w:eastAsia="Times New Roman" w:hAnsi="Arial" w:cs="Arial"/>
          <w:b/>
          <w:bCs/>
          <w:color w:val="422C7A"/>
          <w:sz w:val="30"/>
          <w:szCs w:val="30"/>
          <w:lang w:val="ru-RU"/>
        </w:rPr>
        <w:t>5 дней - 4 ночи</w:t>
      </w:r>
    </w:p>
    <w:p w:rsidR="00717636" w:rsidRPr="00717636" w:rsidRDefault="00717636" w:rsidP="00717636">
      <w:pPr>
        <w:shd w:val="clear" w:color="auto" w:fill="FFFFFF"/>
        <w:spacing w:before="75" w:after="150" w:line="270" w:lineRule="atLeast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</w:p>
    <w:p w:rsidR="00717636" w:rsidRPr="00717636" w:rsidRDefault="00717636" w:rsidP="00717636">
      <w:pPr>
        <w:shd w:val="clear" w:color="auto" w:fill="FFFFFF"/>
        <w:spacing w:after="30" w:line="270" w:lineRule="atLeast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val="ru-RU"/>
        </w:rPr>
      </w:pPr>
      <w:r w:rsidRPr="00717636">
        <w:rPr>
          <w:rFonts w:ascii="Arial" w:eastAsia="Times New Roman" w:hAnsi="Arial" w:cs="Arial"/>
          <w:b/>
          <w:bCs/>
          <w:color w:val="412C78"/>
          <w:sz w:val="24"/>
          <w:szCs w:val="24"/>
          <w:lang w:val="ru-RU"/>
        </w:rPr>
        <w:t>Тбилиси - Мцхета - Кутаиси - Каньон Мартвили - Тбилиси</w:t>
      </w:r>
    </w:p>
    <w:bookmarkEnd w:id="0"/>
    <w:p w:rsidR="00717636" w:rsidRPr="00717636" w:rsidRDefault="00717636" w:rsidP="00717636">
      <w:pPr>
        <w:shd w:val="clear" w:color="auto" w:fill="FFFFFF"/>
        <w:spacing w:before="75" w:after="150" w:line="270" w:lineRule="atLeast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1 день.</w:t>
      </w:r>
    </w:p>
    <w:p w:rsidR="00717636" w:rsidRPr="00717636" w:rsidRDefault="00717636" w:rsidP="00717636">
      <w:pPr>
        <w:shd w:val="clear" w:color="auto" w:fill="FFFFFF"/>
        <w:spacing w:before="75" w:after="150" w:line="270" w:lineRule="atLeast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Утренний перелет в Тбилиси.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 Трансфер и размещение в отеле. По желанию экскурсия за дополнительную плату.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2 день.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Историческая экскурсия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по городу Тбилиси: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-990" w:hanging="360"/>
        <w:jc w:val="both"/>
        <w:rPr>
          <w:rFonts w:ascii="Arial" w:eastAsia="Times New Roman" w:hAnsi="Arial" w:cs="Arial"/>
          <w:color w:val="1F1F1F"/>
          <w:sz w:val="18"/>
          <w:szCs w:val="18"/>
        </w:rPr>
      </w:pPr>
      <w:r>
        <w:rPr>
          <w:rFonts w:ascii="Arial" w:eastAsia="Times New Roman" w:hAnsi="Arial" w:cs="Arial"/>
          <w:noProof/>
          <w:color w:val="0072BC"/>
          <w:sz w:val="18"/>
          <w:szCs w:val="18"/>
          <w:lang w:val="ru-RU" w:eastAsia="ru-RU"/>
        </w:rPr>
        <w:drawing>
          <wp:inline distT="0" distB="0" distL="0" distR="0">
            <wp:extent cx="3333750" cy="2247900"/>
            <wp:effectExtent l="0" t="0" r="0" b="0"/>
            <wp:docPr id="11" name="Рисунок 11" descr="Собора Святой Троицы в Тбилиси">
              <a:hlinkClick xmlns:a="http://schemas.openxmlformats.org/drawingml/2006/main" r:id="rId7" tooltip="&quot;Собора Святой Троицы в Тбилис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бора Святой Троицы в Тбилиси">
                      <a:hlinkClick r:id="rId7" tooltip="&quot;Собора Святой Троицы в Тбилис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>
        <w:rPr>
          <w:rFonts w:ascii="Arial" w:eastAsia="Times New Roman" w:hAnsi="Arial" w:cs="Arial"/>
          <w:noProof/>
          <w:color w:val="0072BC"/>
          <w:sz w:val="18"/>
          <w:szCs w:val="18"/>
          <w:lang w:val="ru-RU" w:eastAsia="ru-RU"/>
        </w:rPr>
        <w:drawing>
          <wp:inline distT="0" distB="0" distL="0" distR="0">
            <wp:extent cx="3381375" cy="2257425"/>
            <wp:effectExtent l="0" t="0" r="9525" b="9525"/>
            <wp:docPr id="10" name="Рисунок 10" descr="Вид на Старый Тбилиси">
              <a:hlinkClick xmlns:a="http://schemas.openxmlformats.org/drawingml/2006/main" r:id="rId9" tooltip="&quot;Вид на Старый Тбилис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 на Старый Тбилиси">
                      <a:hlinkClick r:id="rId9" tooltip="&quot;Вид на Старый Тбилис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36" w:rsidRPr="00717636" w:rsidRDefault="00717636" w:rsidP="00717636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Посещение района серных бань - Абанотубани. Данный район является колыбелью столицы Тбилиси</w:t>
      </w:r>
    </w:p>
    <w:p w:rsidR="00717636" w:rsidRPr="00717636" w:rsidRDefault="00717636" w:rsidP="00717636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Посещение церкви Метехи (Успенская церковь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XII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 века). В церкви Метехи покоится первая грузинская мученица - царица РанскаяШушаника</w:t>
      </w:r>
    </w:p>
    <w:p w:rsidR="00717636" w:rsidRPr="00717636" w:rsidRDefault="00717636" w:rsidP="00717636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Поездка на канадке с панорамой на город Тбилиси</w:t>
      </w:r>
    </w:p>
    <w:p w:rsidR="00717636" w:rsidRPr="00717636" w:rsidRDefault="00717636" w:rsidP="00717636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</w:rPr>
        <w:t>Посещение</w:t>
      </w:r>
      <w:r w:rsidR="00B01B35">
        <w:rPr>
          <w:rFonts w:ascii="Arial" w:eastAsia="Times New Roman" w:hAnsi="Arial" w:cs="Arial"/>
          <w:color w:val="1F1F1F"/>
          <w:sz w:val="18"/>
          <w:szCs w:val="18"/>
        </w:rPr>
        <w:t xml:space="preserve">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статуи</w:t>
      </w:r>
      <w:r w:rsidR="00B01B35">
        <w:rPr>
          <w:rFonts w:ascii="Arial" w:eastAsia="Times New Roman" w:hAnsi="Arial" w:cs="Arial"/>
          <w:color w:val="1F1F1F"/>
          <w:sz w:val="18"/>
          <w:szCs w:val="18"/>
        </w:rPr>
        <w:t xml:space="preserve">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Матери-Грузии</w:t>
      </w:r>
    </w:p>
    <w:p w:rsidR="00717636" w:rsidRPr="00717636" w:rsidRDefault="00717636" w:rsidP="00717636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Посещение крепости Нарикала (Крепостной комплекс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IV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 века)</w:t>
      </w:r>
    </w:p>
    <w:p w:rsidR="00717636" w:rsidRPr="00717636" w:rsidRDefault="00717636" w:rsidP="00717636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Посещение собора Сиони (Успения Богоматери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VI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 века)</w:t>
      </w:r>
    </w:p>
    <w:p w:rsidR="00717636" w:rsidRPr="00717636" w:rsidRDefault="00717636" w:rsidP="00717636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Посещение базилика Анчисхати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 (Церковь Рождества Девы Марии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VI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 века). Является самой старой из сохранившихся до наших дней церквей в Тбилиси</w:t>
      </w:r>
    </w:p>
    <w:p w:rsidR="00717636" w:rsidRPr="00717636" w:rsidRDefault="00717636" w:rsidP="00717636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Прогулка по стеклянному мосту «Мира»</w:t>
      </w:r>
    </w:p>
    <w:p w:rsidR="00717636" w:rsidRPr="00717636" w:rsidRDefault="00717636" w:rsidP="00717636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Прогулка по парку «Рике» с танцующими фонтанами.</w:t>
      </w:r>
    </w:p>
    <w:p w:rsidR="00717636" w:rsidRPr="00717636" w:rsidRDefault="00717636" w:rsidP="00717636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Посещение Собора Святой Троицы - главный кафедральный собор Грузинской православной церкви. На сегодняшний день он является самым большим Ортодоксальным собором во всём Кавказе.</w:t>
      </w:r>
    </w:p>
    <w:p w:rsidR="00717636" w:rsidRPr="00717636" w:rsidRDefault="00717636" w:rsidP="00717636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</w:rPr>
        <w:t>Посещение</w:t>
      </w:r>
      <w:r w:rsidR="00B01B35">
        <w:rPr>
          <w:rFonts w:ascii="Arial" w:eastAsia="Times New Roman" w:hAnsi="Arial" w:cs="Arial"/>
          <w:color w:val="1F1F1F"/>
          <w:sz w:val="18"/>
          <w:szCs w:val="18"/>
        </w:rPr>
        <w:t xml:space="preserve">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винного</w:t>
      </w:r>
      <w:r w:rsidR="00B01B35">
        <w:rPr>
          <w:rFonts w:ascii="Arial" w:eastAsia="Times New Roman" w:hAnsi="Arial" w:cs="Arial"/>
          <w:color w:val="1F1F1F"/>
          <w:sz w:val="18"/>
          <w:szCs w:val="18"/>
        </w:rPr>
        <w:t xml:space="preserve">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дегустационного</w:t>
      </w:r>
      <w:r w:rsidR="00B01B35">
        <w:rPr>
          <w:rFonts w:ascii="Arial" w:eastAsia="Times New Roman" w:hAnsi="Arial" w:cs="Arial"/>
          <w:color w:val="1F1F1F"/>
          <w:sz w:val="18"/>
          <w:szCs w:val="18"/>
        </w:rPr>
        <w:t xml:space="preserve">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зала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left="-810" w:right="-1170" w:firstLine="81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i/>
          <w:iCs/>
          <w:color w:val="1F1F1F"/>
          <w:sz w:val="18"/>
          <w:szCs w:val="18"/>
          <w:lang w:val="ru-RU"/>
        </w:rPr>
        <w:t>По дороге возможно посещение</w:t>
      </w:r>
      <w:r w:rsidRPr="00717636">
        <w:rPr>
          <w:rFonts w:ascii="Arial" w:eastAsia="Times New Roman" w:hAnsi="Arial" w:cs="Arial"/>
          <w:i/>
          <w:iCs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i/>
          <w:iCs/>
          <w:color w:val="1F1F1F"/>
          <w:sz w:val="18"/>
          <w:szCs w:val="18"/>
          <w:lang w:val="ru-RU"/>
        </w:rPr>
        <w:t xml:space="preserve">Сухого Моста, который стал неотъемлемой частью тбилисского колорита. Это традиционное место тбилисских антикваров, художников, продавцов атрибутики, где вы сможете приобрести невероятные </w:t>
      </w:r>
      <w:r w:rsidRPr="00717636">
        <w:rPr>
          <w:rFonts w:ascii="Arial" w:eastAsia="Times New Roman" w:hAnsi="Arial" w:cs="Arial"/>
          <w:i/>
          <w:iCs/>
          <w:color w:val="1F1F1F"/>
          <w:sz w:val="18"/>
          <w:szCs w:val="18"/>
          <w:lang w:val="ru-RU"/>
        </w:rPr>
        <w:lastRenderedPageBreak/>
        <w:t>вещи, хранящие в себе частичку Тбилиси.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</w:r>
      <w:r>
        <w:rPr>
          <w:rFonts w:ascii="Arial" w:eastAsia="Times New Roman" w:hAnsi="Arial" w:cs="Arial"/>
          <w:noProof/>
          <w:color w:val="1F1F1F"/>
          <w:sz w:val="18"/>
          <w:szCs w:val="18"/>
          <w:lang w:val="ru-RU" w:eastAsia="ru-RU"/>
        </w:rPr>
        <w:drawing>
          <wp:inline distT="0" distB="0" distL="0" distR="0">
            <wp:extent cx="3095625" cy="2305050"/>
            <wp:effectExtent l="0" t="0" r="9525" b="0"/>
            <wp:docPr id="9" name="Рисунок 9" descr="kartiny_suhoj_mostt_v_tbi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tiny_suhoj_mostt_v_tbil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636">
        <w:rPr>
          <w:rFonts w:ascii="Arial" w:eastAsia="Times New Roman" w:hAnsi="Arial" w:cs="Arial"/>
          <w:color w:val="1F1F1F"/>
          <w:spacing w:val="15"/>
          <w:sz w:val="18"/>
          <w:szCs w:val="18"/>
        </w:rPr>
        <w:t> </w:t>
      </w:r>
      <w:r>
        <w:rPr>
          <w:rFonts w:ascii="Arial" w:eastAsia="Times New Roman" w:hAnsi="Arial" w:cs="Arial"/>
          <w:noProof/>
          <w:color w:val="1F1F1F"/>
          <w:sz w:val="18"/>
          <w:szCs w:val="18"/>
          <w:lang w:val="ru-RU" w:eastAsia="ru-RU"/>
        </w:rPr>
        <w:drawing>
          <wp:inline distT="0" distB="0" distL="0" distR="0">
            <wp:extent cx="3429000" cy="2276475"/>
            <wp:effectExtent l="0" t="0" r="0" b="9525"/>
            <wp:docPr id="8" name="Рисунок 8" descr="bloshinyj_ry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shinyj_ryno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Вечером по желанию за доп. плату - посещение ресторана с фолк программой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 xml:space="preserve"> и ужином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: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color w:val="FF0000"/>
          <w:sz w:val="18"/>
          <w:szCs w:val="18"/>
          <w:lang w:val="ru-RU"/>
        </w:rPr>
        <w:t xml:space="preserve">от 35 </w:t>
      </w:r>
      <w:r w:rsidRPr="00717636">
        <w:rPr>
          <w:rFonts w:ascii="Arial" w:eastAsia="Times New Roman" w:hAnsi="Arial" w:cs="Arial"/>
          <w:color w:val="FF0000"/>
          <w:sz w:val="18"/>
          <w:szCs w:val="18"/>
        </w:rPr>
        <w:t>usd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>Свободное время.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>Ночь в отеле.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left="-540" w:right="-990" w:hanging="9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3 день.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Экскурсия по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по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Мцхете (ЮНЕСКО)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- Кутаиси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</w:r>
      <w:r>
        <w:rPr>
          <w:rFonts w:ascii="Arial" w:eastAsia="Times New Roman" w:hAnsi="Arial" w:cs="Arial"/>
          <w:noProof/>
          <w:color w:val="0072BC"/>
          <w:sz w:val="18"/>
          <w:szCs w:val="18"/>
          <w:lang w:val="ru-RU" w:eastAsia="ru-RU"/>
        </w:rPr>
        <w:drawing>
          <wp:inline distT="0" distB="0" distL="0" distR="0">
            <wp:extent cx="3086100" cy="2200275"/>
            <wp:effectExtent l="0" t="0" r="0" b="9525"/>
            <wp:docPr id="7" name="Рисунок 7" descr="Слияние Арагви и Куры в Мцхете">
              <a:hlinkClick xmlns:a="http://schemas.openxmlformats.org/drawingml/2006/main" r:id="rId13" tooltip="&quot;Слияние Арагви и Куры в Мцхе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ияние Арагви и Куры в Мцхете">
                      <a:hlinkClick r:id="rId13" tooltip="&quot;Слияние Арагви и Куры в Мцхе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>
        <w:rPr>
          <w:rFonts w:ascii="Arial" w:eastAsia="Times New Roman" w:hAnsi="Arial" w:cs="Arial"/>
          <w:noProof/>
          <w:color w:val="0072BC"/>
          <w:sz w:val="18"/>
          <w:szCs w:val="18"/>
          <w:lang w:val="ru-RU" w:eastAsia="ru-RU"/>
        </w:rPr>
        <w:drawing>
          <wp:inline distT="0" distB="0" distL="0" distR="0">
            <wp:extent cx="2952750" cy="2219325"/>
            <wp:effectExtent l="0" t="0" r="0" b="9525"/>
            <wp:docPr id="6" name="Рисунок 6" descr="Улочки Мцхеты">
              <a:hlinkClick xmlns:a="http://schemas.openxmlformats.org/drawingml/2006/main" r:id="rId15" tooltip="&quot;Улочки Мцхе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лочки Мцхеты">
                      <a:hlinkClick r:id="rId15" tooltip="&quot;Улочки Мцхе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Завтрак в отеле.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>Освобождение номеров.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>Отправление в Кутаиси.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Посещение монастыря Джвари (храм Святого Креста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VI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 века). Монастырь стоит на высокой горе, откуда открывается прекрасная панорама на слияние двух величественных рек - Арагвы и Куры и на древнюю столицу Грузии- Мцхета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 xml:space="preserve">Посещение кафедрального собора Светицховели (Животворящий столп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XI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 века)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>Посещение Монастыря Самтавро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 (старейших женских монастырей в Грузии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XI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 века)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Поездка в г. Кутаиси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>Экскурсионная программа</w:t>
      </w:r>
      <w:r w:rsidRPr="00717636">
        <w:rPr>
          <w:rFonts w:ascii="Arial" w:eastAsia="Times New Roman" w:hAnsi="Arial" w:cs="Arial"/>
          <w:i/>
          <w:iCs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i/>
          <w:iCs/>
          <w:color w:val="1F1F1F"/>
          <w:sz w:val="18"/>
          <w:szCs w:val="18"/>
          <w:lang w:val="ru-RU"/>
        </w:rPr>
        <w:t>по Кутаиси - столицу Королевства Колхиды. Вы посетите действующий монастырь 12-го века - Гелати, где покоятся 23 грузинских царя и 8 святых, действующий мужской монастырь 7-го века - Моцамета, пещеру Прометея, которая состоит из 7 больших залов и длина которого 1700 метров.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>
        <w:rPr>
          <w:rFonts w:ascii="Arial" w:eastAsia="Times New Roman" w:hAnsi="Arial" w:cs="Arial"/>
          <w:noProof/>
          <w:color w:val="1F1F1F"/>
          <w:spacing w:val="15"/>
          <w:sz w:val="18"/>
          <w:szCs w:val="18"/>
          <w:lang w:val="ru-RU" w:eastAsia="ru-RU"/>
        </w:rPr>
        <w:lastRenderedPageBreak/>
        <w:drawing>
          <wp:inline distT="0" distB="0" distL="0" distR="0">
            <wp:extent cx="6477000" cy="1905000"/>
            <wp:effectExtent l="0" t="0" r="0" b="0"/>
            <wp:docPr id="5" name="Рисунок 5" descr="kuta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tais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636">
        <w:rPr>
          <w:rFonts w:ascii="Arial" w:eastAsia="Times New Roman" w:hAnsi="Arial" w:cs="Arial"/>
          <w:color w:val="1F1F1F"/>
          <w:spacing w:val="15"/>
          <w:sz w:val="18"/>
          <w:szCs w:val="18"/>
        </w:rPr>
        <w:t> 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Размещение в отеле Кутаиси.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>Свободное время.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>Ночь в отеле.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4 день.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Экскурсионная программа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по каньонам Мартвили.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>Завтрак в отеле.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>Отправление в Мартвили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Посещение дворца Дадиани в Мартвили -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Место, где расположен дворец и большой двор, называется Салхино, с груз. "место для гуляния". В этом имении князей Дадиани сохранилась аллея, дворец, огромный винный погреб, храм, виноградник и многое другое.</w:t>
      </w:r>
    </w:p>
    <w:p w:rsidR="00717636" w:rsidRPr="00717636" w:rsidRDefault="00717636" w:rsidP="00717636">
      <w:pPr>
        <w:shd w:val="clear" w:color="auto" w:fill="FFFFFF"/>
        <w:spacing w:before="75" w:after="150" w:line="270" w:lineRule="atLeast"/>
        <w:ind w:left="-1170" w:right="-117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>
        <w:rPr>
          <w:rFonts w:ascii="Arial" w:eastAsia="Times New Roman" w:hAnsi="Arial" w:cs="Arial"/>
          <w:noProof/>
          <w:color w:val="1F1F1F"/>
          <w:sz w:val="18"/>
          <w:szCs w:val="18"/>
          <w:lang w:val="ru-RU" w:eastAsia="ru-RU"/>
        </w:rPr>
        <w:drawing>
          <wp:inline distT="0" distB="0" distL="0" distR="0">
            <wp:extent cx="3810000" cy="2533650"/>
            <wp:effectExtent l="0" t="0" r="0" b="0"/>
            <wp:docPr id="4" name="Рисунок 4" descr="dvorec_dadi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vorec_dadian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>
        <w:rPr>
          <w:rFonts w:ascii="Arial" w:eastAsia="Times New Roman" w:hAnsi="Arial" w:cs="Arial"/>
          <w:noProof/>
          <w:color w:val="1F1F1F"/>
          <w:sz w:val="18"/>
          <w:szCs w:val="18"/>
          <w:lang w:val="ru-RU" w:eastAsia="ru-RU"/>
        </w:rPr>
        <w:drawing>
          <wp:inline distT="0" distB="0" distL="0" distR="0">
            <wp:extent cx="3495675" cy="2543175"/>
            <wp:effectExtent l="0" t="0" r="9525" b="9525"/>
            <wp:docPr id="3" name="Рисунок 3" descr="carskij_dvorec_dadi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skij_dvorec_dadian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Посещение Мартвильского каньона -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Каньон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Гочкадили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расположен между селами Гачедили и Инчхури, где река Абаша пересекает холм и образует каньон длиной 2400 метров и глубиной 20-40 метров. В нескольких местах каньона имеются уступы, один из которых в средней части образует 12-ти метровый Мартвильский водопад.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b/>
          <w:bCs/>
          <w:i/>
          <w:iCs/>
          <w:color w:val="1F1F1F"/>
          <w:sz w:val="18"/>
          <w:szCs w:val="18"/>
          <w:shd w:val="clear" w:color="auto" w:fill="FFFF00"/>
          <w:lang w:val="ru-RU"/>
        </w:rPr>
        <w:t>Имеется возможность заплывать на лодке далеко вглубь каньона-за дополнительную плату около 10 $ за человека.</w:t>
      </w:r>
    </w:p>
    <w:p w:rsidR="00717636" w:rsidRPr="00717636" w:rsidRDefault="00717636" w:rsidP="00717636">
      <w:pPr>
        <w:shd w:val="clear" w:color="auto" w:fill="FFFFFF"/>
        <w:spacing w:before="75" w:after="150" w:line="270" w:lineRule="atLeast"/>
        <w:ind w:right="-1350" w:hanging="108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>
        <w:rPr>
          <w:rFonts w:ascii="Arial" w:eastAsia="Times New Roman" w:hAnsi="Arial" w:cs="Arial"/>
          <w:noProof/>
          <w:color w:val="1F1F1F"/>
          <w:sz w:val="18"/>
          <w:szCs w:val="18"/>
          <w:lang w:val="ru-RU" w:eastAsia="ru-RU"/>
        </w:rPr>
        <w:lastRenderedPageBreak/>
        <w:drawing>
          <wp:inline distT="0" distB="0" distL="0" distR="0">
            <wp:extent cx="3810000" cy="2514600"/>
            <wp:effectExtent l="0" t="0" r="0" b="0"/>
            <wp:docPr id="2" name="Рисунок 2" descr="kan_on_martvili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n_on_martvili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  <w:r>
        <w:rPr>
          <w:rFonts w:ascii="Arial" w:eastAsia="Times New Roman" w:hAnsi="Arial" w:cs="Arial"/>
          <w:noProof/>
          <w:color w:val="1F1F1F"/>
          <w:sz w:val="18"/>
          <w:szCs w:val="18"/>
          <w:lang w:val="ru-RU" w:eastAsia="ru-RU"/>
        </w:rPr>
        <w:drawing>
          <wp:inline distT="0" distB="0" distL="0" distR="0">
            <wp:extent cx="3562350" cy="2524125"/>
            <wp:effectExtent l="0" t="0" r="0" b="9525"/>
            <wp:docPr id="1" name="Рисунок 1" descr="kanion-martv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nion-martvil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Отправление в Тбилиси.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>Прибитые в Тбилиси.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>Размещение в отеле.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 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5 день.</w:t>
      </w:r>
    </w:p>
    <w:p w:rsidR="00717636" w:rsidRPr="00717636" w:rsidRDefault="00717636" w:rsidP="00717636">
      <w:pPr>
        <w:shd w:val="clear" w:color="auto" w:fill="FFFFFF"/>
        <w:spacing w:after="240" w:line="270" w:lineRule="atLeast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Завтрак в отеле. Трансфер в аэропорт Тбилиси. Вылет.</w:t>
      </w:r>
    </w:p>
    <w:p w:rsidR="00717636" w:rsidRPr="00717636" w:rsidRDefault="00717636" w:rsidP="00717636">
      <w:pPr>
        <w:shd w:val="clear" w:color="auto" w:fill="FFFFFF"/>
        <w:spacing w:after="240" w:line="270" w:lineRule="atLeast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val="ru-RU"/>
        </w:rPr>
      </w:pPr>
      <w:r w:rsidRPr="00717636">
        <w:rPr>
          <w:rFonts w:ascii="Arial" w:eastAsia="Times New Roman" w:hAnsi="Arial" w:cs="Arial"/>
          <w:b/>
          <w:bCs/>
          <w:color w:val="412C78"/>
          <w:sz w:val="24"/>
          <w:szCs w:val="24"/>
          <w:lang w:val="ru-RU"/>
        </w:rPr>
        <w:t xml:space="preserve">СТОИМОСТЬ ТУРА В </w:t>
      </w:r>
      <w:r w:rsidRPr="00717636">
        <w:rPr>
          <w:rFonts w:ascii="Arial" w:eastAsia="Times New Roman" w:hAnsi="Arial" w:cs="Arial"/>
          <w:b/>
          <w:bCs/>
          <w:color w:val="412C78"/>
          <w:sz w:val="24"/>
          <w:szCs w:val="24"/>
        </w:rPr>
        <w:t>USD</w:t>
      </w:r>
      <w:r w:rsidRPr="00717636">
        <w:rPr>
          <w:rFonts w:ascii="Arial" w:eastAsia="Times New Roman" w:hAnsi="Arial" w:cs="Arial"/>
          <w:b/>
          <w:bCs/>
          <w:color w:val="412C78"/>
          <w:sz w:val="24"/>
          <w:szCs w:val="24"/>
          <w:lang w:val="ru-RU"/>
        </w:rPr>
        <w:t xml:space="preserve"> ЗА 1 ЧЕЛОВЕКА В НОМЕРЕ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val="ru-RU"/>
        </w:rPr>
      </w:pPr>
      <w:r w:rsidRPr="00717636">
        <w:rPr>
          <w:rFonts w:ascii="Arial" w:eastAsia="Times New Roman" w:hAnsi="Arial" w:cs="Arial"/>
          <w:b/>
          <w:bCs/>
          <w:color w:val="412C78"/>
          <w:sz w:val="24"/>
          <w:szCs w:val="24"/>
        </w:rPr>
        <w:t> </w:t>
      </w:r>
    </w:p>
    <w:tbl>
      <w:tblPr>
        <w:tblW w:w="87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0"/>
        <w:gridCol w:w="601"/>
        <w:gridCol w:w="680"/>
        <w:gridCol w:w="834"/>
        <w:gridCol w:w="1689"/>
        <w:gridCol w:w="2031"/>
      </w:tblGrid>
      <w:tr w:rsidR="00717636" w:rsidRPr="00717636" w:rsidTr="00717636">
        <w:trPr>
          <w:trHeight w:val="300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Отель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1/2 DBL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SNGL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Питание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Период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Район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ind w:right="15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</w:rPr>
              <w:t>Ambassadori 4*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+ 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Старый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город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</w:rPr>
              <w:t>Tiflis Palace 4* 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Старый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город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Old Tiflisi 4* 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Старый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город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</w:rPr>
              <w:t>Sharden Villa 3*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Старый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город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</w:rPr>
              <w:t>Sharden 3*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Старый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город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</w:rPr>
              <w:t>Kopalа 3*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Старый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город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Отель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1/2 DBL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SNGL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Район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</w:rPr>
              <w:t>KMM 3*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Авлабар 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Mirobelle 3* 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Авлабар 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</w:rPr>
              <w:t>Penthouse 3*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 + Кутаиси Hotel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1235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15.01.2016 –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Авлабар 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lastRenderedPageBreak/>
              <w:t>Отель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1/2 DBL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SNGL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Район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Tbilisi Marriott 5*  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Руставели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</w:rPr>
              <w:t>Betsy's 4* 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Руставели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River Side 4* 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Руставели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Margo Palace 4* 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Руставели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</w:rPr>
              <w:t>Vere Palace 4*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Руставели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Prima Vera 4* 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Руставели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Courtyard by Marriott 4*  + Кутаиси 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Руставели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72BC"/>
                <w:sz w:val="18"/>
                <w:szCs w:val="18"/>
                <w:u w:val="single"/>
              </w:rPr>
              <w:t>City 3*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+ Кутаиси Hotel Lux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Руставели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Kalasi 3* + Кутаиси 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Руставели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Sakartvelo 3* + Кутаиси Hotel Lux 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Руставели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Отель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1/2 DBL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SNGL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Период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Район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Holiday Inn 4* + Кутаиси 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Сабуртало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Rose garden 3*  + Кутаиси 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Марджанишвили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 Metro 3* + Кутаиси Hotel Lux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24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 Марджанишвили</w:t>
            </w:r>
          </w:p>
        </w:tc>
      </w:tr>
      <w:tr w:rsidR="00717636" w:rsidRPr="00717636" w:rsidTr="00717636">
        <w:trPr>
          <w:trHeight w:val="30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Hotel Tiflis 3* + Кутаиси Hotel Palace 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15.01.2016 – 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7FF"/>
            <w:vAlign w:val="center"/>
            <w:hideMark/>
          </w:tcPr>
          <w:p w:rsidR="00717636" w:rsidRPr="00717636" w:rsidRDefault="00717636" w:rsidP="0071763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Район </w:t>
            </w:r>
            <w:r w:rsidR="00B01B3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71763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Марджанишвили</w:t>
            </w:r>
          </w:p>
        </w:tc>
      </w:tr>
    </w:tbl>
    <w:p w:rsidR="00717636" w:rsidRPr="00717636" w:rsidRDefault="00717636" w:rsidP="00717636">
      <w:pPr>
        <w:shd w:val="clear" w:color="auto" w:fill="FFFFFF"/>
        <w:spacing w:after="0" w:line="270" w:lineRule="atLeast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</w:rPr>
      </w:pPr>
      <w:r w:rsidRPr="00717636">
        <w:rPr>
          <w:rFonts w:ascii="Arial" w:eastAsia="Times New Roman" w:hAnsi="Arial" w:cs="Arial"/>
          <w:b/>
          <w:bCs/>
          <w:color w:val="412C78"/>
          <w:sz w:val="24"/>
          <w:szCs w:val="24"/>
        </w:rPr>
        <w:br/>
      </w:r>
      <w:r w:rsidRPr="00717636">
        <w:rPr>
          <w:rFonts w:ascii="Arial" w:eastAsia="Times New Roman" w:hAnsi="Arial" w:cs="Arial"/>
          <w:b/>
          <w:bCs/>
          <w:color w:val="412C78"/>
          <w:sz w:val="24"/>
          <w:szCs w:val="24"/>
        </w:rPr>
        <w:br/>
        <w:t>Дополнительно</w:t>
      </w:r>
      <w:r w:rsidR="00B01B35">
        <w:rPr>
          <w:rFonts w:ascii="Arial" w:eastAsia="Times New Roman" w:hAnsi="Arial" w:cs="Arial"/>
          <w:b/>
          <w:bCs/>
          <w:color w:val="412C78"/>
          <w:sz w:val="24"/>
          <w:szCs w:val="24"/>
        </w:rPr>
        <w:t xml:space="preserve"> </w:t>
      </w:r>
      <w:r w:rsidRPr="00717636">
        <w:rPr>
          <w:rFonts w:ascii="Arial" w:eastAsia="Times New Roman" w:hAnsi="Arial" w:cs="Arial"/>
          <w:b/>
          <w:bCs/>
          <w:color w:val="412C78"/>
          <w:sz w:val="24"/>
          <w:szCs w:val="24"/>
        </w:rPr>
        <w:t>оплачивается:</w:t>
      </w:r>
    </w:p>
    <w:p w:rsidR="00717636" w:rsidRPr="00717636" w:rsidRDefault="00717636" w:rsidP="00717636">
      <w:pPr>
        <w:numPr>
          <w:ilvl w:val="0"/>
          <w:numId w:val="2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Авиаперелет Москва-Тбилиси-Москва регулярными рейсами стоимость от 16.500 руб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</w:rPr>
      </w:pPr>
      <w:r w:rsidRPr="00717636">
        <w:rPr>
          <w:rFonts w:ascii="Arial" w:eastAsia="Times New Roman" w:hAnsi="Arial" w:cs="Arial"/>
          <w:b/>
          <w:bCs/>
          <w:color w:val="412C78"/>
          <w:sz w:val="24"/>
          <w:szCs w:val="24"/>
          <w:lang w:val="ru-RU"/>
        </w:rPr>
        <w:br/>
      </w:r>
      <w:r w:rsidRPr="00717636">
        <w:rPr>
          <w:rFonts w:ascii="Arial" w:eastAsia="Times New Roman" w:hAnsi="Arial" w:cs="Arial"/>
          <w:b/>
          <w:bCs/>
          <w:color w:val="412C78"/>
          <w:sz w:val="24"/>
          <w:szCs w:val="24"/>
        </w:rPr>
        <w:t>В стоимость</w:t>
      </w:r>
      <w:r w:rsidR="00B01B35">
        <w:rPr>
          <w:rFonts w:ascii="Arial" w:eastAsia="Times New Roman" w:hAnsi="Arial" w:cs="Arial"/>
          <w:b/>
          <w:bCs/>
          <w:color w:val="412C78"/>
          <w:sz w:val="24"/>
          <w:szCs w:val="24"/>
        </w:rPr>
        <w:t xml:space="preserve"> </w:t>
      </w:r>
      <w:r w:rsidRPr="00717636">
        <w:rPr>
          <w:rFonts w:ascii="Arial" w:eastAsia="Times New Roman" w:hAnsi="Arial" w:cs="Arial"/>
          <w:b/>
          <w:bCs/>
          <w:color w:val="412C78"/>
          <w:sz w:val="24"/>
          <w:szCs w:val="24"/>
        </w:rPr>
        <w:t>тура</w:t>
      </w:r>
      <w:r w:rsidR="00B01B35">
        <w:rPr>
          <w:rFonts w:ascii="Arial" w:eastAsia="Times New Roman" w:hAnsi="Arial" w:cs="Arial"/>
          <w:b/>
          <w:bCs/>
          <w:color w:val="412C78"/>
          <w:sz w:val="24"/>
          <w:szCs w:val="24"/>
        </w:rPr>
        <w:t xml:space="preserve"> </w:t>
      </w:r>
      <w:r w:rsidRPr="00717636">
        <w:rPr>
          <w:rFonts w:ascii="Arial" w:eastAsia="Times New Roman" w:hAnsi="Arial" w:cs="Arial"/>
          <w:b/>
          <w:bCs/>
          <w:color w:val="412C78"/>
          <w:sz w:val="24"/>
          <w:szCs w:val="24"/>
        </w:rPr>
        <w:t>включено:</w:t>
      </w:r>
    </w:p>
    <w:p w:rsidR="00717636" w:rsidRPr="00B01B35" w:rsidRDefault="00717636" w:rsidP="00717636">
      <w:pPr>
        <w:numPr>
          <w:ilvl w:val="0"/>
          <w:numId w:val="3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B01B35">
        <w:rPr>
          <w:rFonts w:ascii="Arial" w:eastAsia="Times New Roman" w:hAnsi="Arial" w:cs="Arial"/>
          <w:color w:val="1F1F1F"/>
          <w:sz w:val="18"/>
          <w:szCs w:val="18"/>
          <w:lang w:val="ru-RU"/>
        </w:rPr>
        <w:t>проживание в отеле</w:t>
      </w:r>
      <w:r w:rsidR="00B01B35" w:rsidRPr="00B01B35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 </w:t>
      </w:r>
      <w:r w:rsidRPr="00B01B35">
        <w:rPr>
          <w:rFonts w:ascii="Arial" w:eastAsia="Times New Roman" w:hAnsi="Arial" w:cs="Arial"/>
          <w:color w:val="1F1F1F"/>
          <w:sz w:val="18"/>
          <w:szCs w:val="18"/>
          <w:lang w:val="ru-RU"/>
        </w:rPr>
        <w:t>выбранной</w:t>
      </w:r>
      <w:r w:rsidR="00B01B35" w:rsidRPr="00B01B35">
        <w:rPr>
          <w:rFonts w:ascii="Arial" w:eastAsia="Times New Roman" w:hAnsi="Arial" w:cs="Arial"/>
          <w:color w:val="1F1F1F"/>
          <w:sz w:val="18"/>
          <w:szCs w:val="18"/>
          <w:lang w:val="ru-RU"/>
        </w:rPr>
        <w:t xml:space="preserve"> </w:t>
      </w:r>
      <w:r w:rsidRPr="00B01B35">
        <w:rPr>
          <w:rFonts w:ascii="Arial" w:eastAsia="Times New Roman" w:hAnsi="Arial" w:cs="Arial"/>
          <w:color w:val="1F1F1F"/>
          <w:sz w:val="18"/>
          <w:szCs w:val="18"/>
          <w:lang w:val="ru-RU"/>
        </w:rPr>
        <w:t>категории</w:t>
      </w:r>
    </w:p>
    <w:p w:rsidR="00717636" w:rsidRPr="00717636" w:rsidRDefault="00717636" w:rsidP="00717636">
      <w:pPr>
        <w:numPr>
          <w:ilvl w:val="0"/>
          <w:numId w:val="3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</w:rPr>
        <w:t>завтраки</w:t>
      </w:r>
    </w:p>
    <w:p w:rsidR="00717636" w:rsidRPr="00717636" w:rsidRDefault="00717636" w:rsidP="00717636">
      <w:pPr>
        <w:numPr>
          <w:ilvl w:val="0"/>
          <w:numId w:val="3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экскурсии с входными билетами (по программе)</w:t>
      </w:r>
    </w:p>
    <w:p w:rsidR="00717636" w:rsidRPr="00717636" w:rsidRDefault="00717636" w:rsidP="00717636">
      <w:pPr>
        <w:numPr>
          <w:ilvl w:val="0"/>
          <w:numId w:val="3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</w:rPr>
        <w:t>услуги</w:t>
      </w:r>
      <w:r w:rsidR="00B01B35">
        <w:rPr>
          <w:rFonts w:ascii="Arial" w:eastAsia="Times New Roman" w:hAnsi="Arial" w:cs="Arial"/>
          <w:color w:val="1F1F1F"/>
          <w:sz w:val="18"/>
          <w:szCs w:val="18"/>
        </w:rPr>
        <w:t xml:space="preserve">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русскоговорящего</w:t>
      </w:r>
      <w:r w:rsidR="00B01B35">
        <w:rPr>
          <w:rFonts w:ascii="Arial" w:eastAsia="Times New Roman" w:hAnsi="Arial" w:cs="Arial"/>
          <w:color w:val="1F1F1F"/>
          <w:sz w:val="18"/>
          <w:szCs w:val="18"/>
        </w:rPr>
        <w:t xml:space="preserve">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гида</w:t>
      </w:r>
    </w:p>
    <w:p w:rsidR="00717636" w:rsidRPr="00717636" w:rsidRDefault="00717636" w:rsidP="00717636">
      <w:pPr>
        <w:numPr>
          <w:ilvl w:val="0"/>
          <w:numId w:val="3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</w:rPr>
        <w:t>авто с кондиционером</w:t>
      </w:r>
    </w:p>
    <w:p w:rsidR="00717636" w:rsidRPr="00717636" w:rsidRDefault="00717636" w:rsidP="00717636">
      <w:pPr>
        <w:numPr>
          <w:ilvl w:val="0"/>
          <w:numId w:val="3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</w:rPr>
        <w:t>медицинская</w:t>
      </w:r>
      <w:r w:rsidR="00B01B35">
        <w:rPr>
          <w:rFonts w:ascii="Arial" w:eastAsia="Times New Roman" w:hAnsi="Arial" w:cs="Arial"/>
          <w:color w:val="1F1F1F"/>
          <w:sz w:val="18"/>
          <w:szCs w:val="18"/>
        </w:rPr>
        <w:t xml:space="preserve">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страховка</w:t>
      </w:r>
    </w:p>
    <w:p w:rsidR="00717636" w:rsidRPr="00717636" w:rsidRDefault="00717636" w:rsidP="00717636">
      <w:pPr>
        <w:numPr>
          <w:ilvl w:val="0"/>
          <w:numId w:val="3"/>
        </w:numPr>
        <w:shd w:val="clear" w:color="auto" w:fill="FFFFFF"/>
        <w:spacing w:after="0" w:line="270" w:lineRule="atLeast"/>
        <w:ind w:left="450"/>
        <w:rPr>
          <w:rFonts w:ascii="Arial" w:eastAsia="Times New Roman" w:hAnsi="Arial" w:cs="Arial"/>
          <w:color w:val="1F1F1F"/>
          <w:sz w:val="18"/>
          <w:szCs w:val="18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</w:rPr>
        <w:lastRenderedPageBreak/>
        <w:t>трансфер</w:t>
      </w:r>
      <w:r w:rsidR="00B01B35">
        <w:rPr>
          <w:rFonts w:ascii="Arial" w:eastAsia="Times New Roman" w:hAnsi="Arial" w:cs="Arial"/>
          <w:color w:val="1F1F1F"/>
          <w:sz w:val="18"/>
          <w:szCs w:val="18"/>
        </w:rPr>
        <w:t xml:space="preserve">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аэропорт-отель-аэропорт</w:t>
      </w:r>
    </w:p>
    <w:p w:rsidR="00717636" w:rsidRPr="00717636" w:rsidRDefault="00717636" w:rsidP="00717636">
      <w:pPr>
        <w:shd w:val="clear" w:color="auto" w:fill="FFFFFF"/>
        <w:spacing w:after="0" w:line="270" w:lineRule="atLeast"/>
        <w:ind w:right="150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t>Дети:</w:t>
      </w:r>
      <w:r w:rsidRPr="00717636">
        <w:rPr>
          <w:rFonts w:ascii="Arial" w:eastAsia="Times New Roman" w:hAnsi="Arial" w:cs="Arial"/>
          <w:b/>
          <w:bCs/>
          <w:color w:val="1F1F1F"/>
          <w:sz w:val="18"/>
          <w:szCs w:val="18"/>
          <w:lang w:val="ru-RU"/>
        </w:rPr>
        <w:br/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t>от 1 до 5 лет - бесплатно</w:t>
      </w: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  <w:t xml:space="preserve">от 6 до 12 лет - 50% от стоимости 1/2 </w:t>
      </w:r>
      <w:r w:rsidRPr="00717636">
        <w:rPr>
          <w:rFonts w:ascii="Arial" w:eastAsia="Times New Roman" w:hAnsi="Arial" w:cs="Arial"/>
          <w:color w:val="1F1F1F"/>
          <w:sz w:val="18"/>
          <w:szCs w:val="18"/>
        </w:rPr>
        <w:t>DBL</w:t>
      </w:r>
    </w:p>
    <w:p w:rsidR="00717636" w:rsidRPr="00B01B35" w:rsidRDefault="00717636" w:rsidP="00717636">
      <w:pPr>
        <w:shd w:val="clear" w:color="auto" w:fill="FFFFFF"/>
        <w:spacing w:after="0" w:line="270" w:lineRule="atLeast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ru-RU"/>
        </w:rPr>
      </w:pPr>
      <w:r w:rsidRPr="00717636">
        <w:rPr>
          <w:rFonts w:ascii="Arial" w:eastAsia="Times New Roman" w:hAnsi="Arial" w:cs="Arial"/>
          <w:color w:val="1F1F1F"/>
          <w:sz w:val="18"/>
          <w:szCs w:val="18"/>
          <w:lang w:val="ru-RU"/>
        </w:rPr>
        <w:br/>
      </w:r>
      <w:r w:rsidRPr="00717636">
        <w:rPr>
          <w:rFonts w:ascii="Arial" w:eastAsia="Times New Roman" w:hAnsi="Arial" w:cs="Arial"/>
          <w:color w:val="1F1F1F"/>
          <w:sz w:val="18"/>
          <w:szCs w:val="18"/>
          <w:u w:val="single"/>
          <w:lang w:val="ru-RU"/>
        </w:rPr>
        <w:t>(Данные выше цены</w:t>
      </w:r>
      <w:r w:rsidRPr="00717636">
        <w:rPr>
          <w:rFonts w:ascii="Arial" w:eastAsia="Times New Roman" w:hAnsi="Arial" w:cs="Arial"/>
          <w:color w:val="1F1F1F"/>
          <w:sz w:val="18"/>
          <w:szCs w:val="18"/>
          <w:u w:val="single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u w:val="single"/>
          <w:lang w:val="ru-RU"/>
        </w:rPr>
        <w:t>не действительны на период празднования Нового года, Рождества, Пасхи,</w:t>
      </w:r>
      <w:r w:rsidRPr="00717636">
        <w:rPr>
          <w:rFonts w:ascii="Arial" w:eastAsia="Times New Roman" w:hAnsi="Arial" w:cs="Arial"/>
          <w:color w:val="1F1F1F"/>
          <w:sz w:val="18"/>
          <w:szCs w:val="18"/>
          <w:u w:val="single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u w:val="single"/>
          <w:lang w:val="ru-RU"/>
        </w:rPr>
        <w:t>Международных форумов,</w:t>
      </w:r>
      <w:r w:rsidRPr="00717636">
        <w:rPr>
          <w:rFonts w:ascii="Arial" w:eastAsia="Times New Roman" w:hAnsi="Arial" w:cs="Arial"/>
          <w:color w:val="1F1F1F"/>
          <w:sz w:val="18"/>
          <w:szCs w:val="18"/>
          <w:u w:val="single"/>
        </w:rPr>
        <w:t> </w:t>
      </w:r>
      <w:r w:rsidRPr="00717636">
        <w:rPr>
          <w:rFonts w:ascii="Arial" w:eastAsia="Times New Roman" w:hAnsi="Arial" w:cs="Arial"/>
          <w:color w:val="1F1F1F"/>
          <w:sz w:val="18"/>
          <w:szCs w:val="18"/>
          <w:u w:val="single"/>
          <w:lang w:val="ru-RU"/>
        </w:rPr>
        <w:t xml:space="preserve"> а также периоды международных конгрессов и выставок.</w:t>
      </w:r>
      <w:r w:rsidRPr="00B01B35">
        <w:rPr>
          <w:rFonts w:ascii="Arial" w:eastAsia="Times New Roman" w:hAnsi="Arial" w:cs="Arial"/>
          <w:color w:val="1F1F1F"/>
          <w:sz w:val="18"/>
          <w:szCs w:val="18"/>
          <w:u w:val="single"/>
          <w:lang w:val="ru-RU"/>
        </w:rPr>
        <w:t>Ценынавышеуказанныйпериодыпрошууточнятьпри</w:t>
      </w:r>
      <w:r w:rsidRPr="00717636">
        <w:rPr>
          <w:rFonts w:ascii="Arial" w:eastAsia="Times New Roman" w:hAnsi="Arial" w:cs="Arial"/>
          <w:color w:val="1F1F1F"/>
          <w:sz w:val="18"/>
          <w:szCs w:val="18"/>
          <w:u w:val="single"/>
        </w:rPr>
        <w:t> </w:t>
      </w:r>
      <w:r w:rsidRPr="00B01B35">
        <w:rPr>
          <w:rFonts w:ascii="Arial" w:eastAsia="Times New Roman" w:hAnsi="Arial" w:cs="Arial"/>
          <w:color w:val="1F1F1F"/>
          <w:sz w:val="18"/>
          <w:szCs w:val="18"/>
          <w:u w:val="single"/>
          <w:lang w:val="ru-RU"/>
        </w:rPr>
        <w:t xml:space="preserve"> бронировании).</w:t>
      </w:r>
    </w:p>
    <w:p w:rsidR="0050670C" w:rsidRPr="00B01B35" w:rsidRDefault="0050670C">
      <w:pPr>
        <w:rPr>
          <w:lang w:val="ru-RU"/>
        </w:rPr>
      </w:pPr>
    </w:p>
    <w:sectPr w:rsidR="0050670C" w:rsidRPr="00B01B35" w:rsidSect="003573B9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8CC" w:rsidRDefault="005A78CC" w:rsidP="00B01B35">
      <w:pPr>
        <w:spacing w:after="0" w:line="240" w:lineRule="auto"/>
      </w:pPr>
      <w:r>
        <w:separator/>
      </w:r>
    </w:p>
  </w:endnote>
  <w:endnote w:type="continuationSeparator" w:id="0">
    <w:p w:rsidR="005A78CC" w:rsidRDefault="005A78CC" w:rsidP="00B01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8CC" w:rsidRDefault="005A78CC" w:rsidP="00B01B35">
      <w:pPr>
        <w:spacing w:after="0" w:line="240" w:lineRule="auto"/>
      </w:pPr>
      <w:r>
        <w:separator/>
      </w:r>
    </w:p>
  </w:footnote>
  <w:footnote w:type="continuationSeparator" w:id="0">
    <w:p w:rsidR="005A78CC" w:rsidRDefault="005A78CC" w:rsidP="00B01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B35" w:rsidRPr="00A075E3" w:rsidRDefault="00B01B35" w:rsidP="00B01B35">
    <w:pPr>
      <w:pStyle w:val="ad"/>
      <w:tabs>
        <w:tab w:val="left" w:pos="6493"/>
      </w:tabs>
      <w:ind w:left="1361"/>
      <w:rPr>
        <w:rFonts w:ascii="Century Gothic" w:hAnsi="Century Gothic" w:cs="Courier New"/>
        <w:b/>
        <w:color w:val="000080"/>
        <w:sz w:val="32"/>
        <w:szCs w:val="32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38100</wp:posOffset>
          </wp:positionV>
          <wp:extent cx="1366520" cy="447675"/>
          <wp:effectExtent l="19050" t="0" r="5080" b="0"/>
          <wp:wrapSquare wrapText="bothSides"/>
          <wp:docPr id="12" name="Рисунок 7" descr="logo_1для черно_белой пе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logo_1для черно_белой пе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075E3">
      <w:rPr>
        <w:rFonts w:ascii="Tahoma" w:hAnsi="Tahoma" w:cs="Tahoma"/>
        <w:b/>
        <w:color w:val="000080"/>
        <w:sz w:val="32"/>
        <w:szCs w:val="32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Туристическая      компания      </w:t>
    </w:r>
    <w:r w:rsidR="00A075E3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7200900</wp:posOffset>
              </wp:positionH>
              <wp:positionV relativeFrom="paragraph">
                <wp:posOffset>1516380</wp:posOffset>
              </wp:positionV>
              <wp:extent cx="914400" cy="914400"/>
              <wp:effectExtent l="9525" t="11430" r="9525" b="7620"/>
              <wp:wrapNone/>
              <wp:docPr id="1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B7152B" id="Rectangle 1" o:spid="_x0000_s1026" style="position:absolute;margin-left:567pt;margin-top:119.4pt;width:1in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"/>
          </w:pict>
        </mc:Fallback>
      </mc:AlternateContent>
    </w:r>
    <w:r w:rsidRPr="00A075E3">
      <w:rPr>
        <w:rFonts w:ascii="Tahoma" w:hAnsi="Tahoma" w:cs="Tahoma"/>
        <w:b/>
        <w:color w:val="000080"/>
        <w:sz w:val="32"/>
        <w:szCs w:val="32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SOLEANS</w:t>
    </w:r>
  </w:p>
  <w:p w:rsidR="00B01B35" w:rsidRPr="00A075E3" w:rsidRDefault="00B01B35" w:rsidP="00B01B35">
    <w:pPr>
      <w:pStyle w:val="1"/>
      <w:tabs>
        <w:tab w:val="left" w:pos="7694"/>
      </w:tabs>
      <w:spacing w:before="0" w:beforeAutospacing="0" w:after="0" w:afterAutospacing="0"/>
      <w:ind w:left="1361"/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A075E3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Москва</w:t>
    </w:r>
    <w:r w:rsidRPr="00A075E3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, </w:t>
    </w:r>
    <w:r w:rsidRPr="00A075E3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м Улица 1905 года, ул. Анатолия Живова</w:t>
    </w:r>
    <w:r w:rsidRPr="00A075E3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6</w:t>
    </w:r>
    <w:r w:rsidRPr="00A075E3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,</w:t>
    </w:r>
    <w:r w:rsidRPr="00A075E3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A075E3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тел</w:t>
    </w:r>
    <w:r w:rsidRPr="00A075E3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 (495) 232 32 25 / 978 15 17</w:t>
    </w:r>
  </w:p>
  <w:p w:rsidR="00B01B35" w:rsidRPr="00B01B35" w:rsidRDefault="00B01B35" w:rsidP="00B01B35">
    <w:pPr>
      <w:pStyle w:val="1"/>
      <w:tabs>
        <w:tab w:val="left" w:pos="7694"/>
      </w:tabs>
      <w:spacing w:before="0" w:beforeAutospacing="0" w:after="0" w:afterAutospacing="0"/>
      <w:ind w:left="1361"/>
      <w:rPr>
        <w:lang w:val="de-CH"/>
      </w:rPr>
    </w:pPr>
    <w:r w:rsidRPr="00A075E3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A075E3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E – mail: soleans@sovintel.ru     </w:t>
    </w:r>
    <w:hyperlink r:id="rId2" w:history="1">
      <w:r w:rsidRPr="00A075E3">
        <w:rPr>
          <w:rStyle w:val="a3"/>
          <w:sz w:val="20"/>
          <w:lang w:val="de-C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www.soleanstour.ru</w:t>
      </w:r>
    </w:hyperlink>
  </w:p>
  <w:p w:rsidR="00B01B35" w:rsidRPr="00B01B35" w:rsidRDefault="00B01B35">
    <w:pPr>
      <w:pStyle w:val="a9"/>
      <w:rPr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826AD"/>
    <w:multiLevelType w:val="multilevel"/>
    <w:tmpl w:val="09349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BE5776"/>
    <w:multiLevelType w:val="multilevel"/>
    <w:tmpl w:val="1EA06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0B48AA"/>
    <w:multiLevelType w:val="multilevel"/>
    <w:tmpl w:val="D1B8F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636"/>
    <w:rsid w:val="000A04D1"/>
    <w:rsid w:val="003573B9"/>
    <w:rsid w:val="0050670C"/>
    <w:rsid w:val="005A78CC"/>
    <w:rsid w:val="00717636"/>
    <w:rsid w:val="00A075E3"/>
    <w:rsid w:val="00B0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50917A5-45DB-4C0E-A850-2BA0A6E52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76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176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176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763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1763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1763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knopka2">
    <w:name w:val="knopka2"/>
    <w:basedOn w:val="a0"/>
    <w:rsid w:val="00717636"/>
  </w:style>
  <w:style w:type="character" w:styleId="a3">
    <w:name w:val="Hyperlink"/>
    <w:basedOn w:val="a0"/>
    <w:uiPriority w:val="99"/>
    <w:semiHidden/>
    <w:unhideWhenUsed/>
    <w:rsid w:val="0071763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17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17636"/>
    <w:rPr>
      <w:b/>
      <w:bCs/>
    </w:rPr>
  </w:style>
  <w:style w:type="character" w:customStyle="1" w:styleId="apple-converted-space">
    <w:name w:val="apple-converted-space"/>
    <w:basedOn w:val="a0"/>
    <w:rsid w:val="00717636"/>
  </w:style>
  <w:style w:type="character" w:styleId="a6">
    <w:name w:val="Emphasis"/>
    <w:basedOn w:val="a0"/>
    <w:uiPriority w:val="20"/>
    <w:qFormat/>
    <w:rsid w:val="0071763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1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763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01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1B35"/>
  </w:style>
  <w:style w:type="paragraph" w:styleId="ab">
    <w:name w:val="footer"/>
    <w:basedOn w:val="a"/>
    <w:link w:val="ac"/>
    <w:uiPriority w:val="99"/>
    <w:semiHidden/>
    <w:unhideWhenUsed/>
    <w:rsid w:val="00B01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01B35"/>
  </w:style>
  <w:style w:type="paragraph" w:styleId="ad">
    <w:name w:val="Title"/>
    <w:basedOn w:val="a"/>
    <w:link w:val="ae"/>
    <w:qFormat/>
    <w:rsid w:val="00B01B35"/>
    <w:pPr>
      <w:suppressAutoHyphens/>
      <w:spacing w:after="0" w:line="240" w:lineRule="auto"/>
      <w:jc w:val="center"/>
    </w:pPr>
    <w:rPr>
      <w:rFonts w:ascii="Helv" w:eastAsia="Times New Roman" w:hAnsi="Helv" w:cs="Times New Roman"/>
      <w:sz w:val="36"/>
      <w:szCs w:val="36"/>
      <w:lang w:val="fr-FR" w:eastAsia="fr-FR"/>
    </w:rPr>
  </w:style>
  <w:style w:type="character" w:customStyle="1" w:styleId="ae">
    <w:name w:val="Название Знак"/>
    <w:basedOn w:val="a0"/>
    <w:link w:val="ad"/>
    <w:rsid w:val="00B01B35"/>
    <w:rPr>
      <w:rFonts w:ascii="Helv" w:eastAsia="Times New Roman" w:hAnsi="Helv" w:cs="Times New Roman"/>
      <w:sz w:val="36"/>
      <w:szCs w:val="3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9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alypso-tr.com/images/gruzia/foto-dlia-tura-weekend-v-tbilisi/turi-v-gruziy_3.jpg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www.calypso-tr.com/images/gruzia/foto-dlia-tura-weekend-v-tbilisi/turi-v-gruziy_1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calypso-tr.com/images/gruzia/foto-dlia-tura-weekend-v-tbilisi/turi-v-gruziy_4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calypso-tr.com/images/gruzia/foto-dlia-tura-weekend-v-tbilisi/turi-v-gruziy_2.jpg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leanstour.ru" TargetMode="External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Medea</dc:creator>
  <cp:lastModifiedBy>Пользователь</cp:lastModifiedBy>
  <cp:revision>2</cp:revision>
  <dcterms:created xsi:type="dcterms:W3CDTF">2016-04-15T12:36:00Z</dcterms:created>
  <dcterms:modified xsi:type="dcterms:W3CDTF">2016-04-15T12:36:00Z</dcterms:modified>
</cp:coreProperties>
</file>