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5A" w:rsidRPr="00817B5A" w:rsidRDefault="00817B5A" w:rsidP="00817B5A">
      <w:pPr>
        <w:rPr>
          <w:b/>
          <w:color w:val="FF0000"/>
        </w:rPr>
      </w:pPr>
      <w:r w:rsidRPr="00817B5A">
        <w:rPr>
          <w:b/>
          <w:color w:val="FF0000"/>
        </w:rPr>
        <w:t>Национальный парк Алтын Емель (2 дня + авиа)</w:t>
      </w:r>
    </w:p>
    <w:p w:rsidR="00817B5A" w:rsidRPr="00817B5A" w:rsidRDefault="00817B5A" w:rsidP="00817B5A">
      <w:pPr>
        <w:widowControl/>
        <w:suppressAutoHyphens w:val="0"/>
        <w:autoSpaceDE/>
        <w:rPr>
          <w:lang w:eastAsia="ru-RU"/>
        </w:rPr>
      </w:pPr>
    </w:p>
    <w:p w:rsidR="00817B5A" w:rsidRPr="00817B5A" w:rsidRDefault="00817B5A" w:rsidP="00817B5A">
      <w:pPr>
        <w:spacing w:after="240"/>
      </w:pPr>
      <w:r w:rsidRPr="00817B5A">
        <w:rPr>
          <w:rStyle w:val="magput2"/>
          <w:b/>
          <w:bCs/>
          <w:color w:val="FF0000"/>
        </w:rPr>
        <w:t>Внимание! На сайте указана дата начала тура в г. Алматы </w:t>
      </w:r>
      <w:r w:rsidRPr="00817B5A">
        <w:rPr>
          <w:rStyle w:val="aa"/>
          <w:color w:val="FF0000"/>
        </w:rPr>
        <w:t>(местное время МСК+3).</w:t>
      </w:r>
    </w:p>
    <w:tbl>
      <w:tblPr>
        <w:tblW w:w="0" w:type="auto"/>
        <w:tblCellSpacing w:w="15" w:type="dxa"/>
        <w:tblBorders>
          <w:top w:val="single" w:sz="4" w:space="0" w:color="FF7425"/>
          <w:left w:val="single" w:sz="4" w:space="0" w:color="FF7425"/>
          <w:bottom w:val="single" w:sz="4" w:space="0" w:color="FF7425"/>
          <w:right w:val="single" w:sz="4" w:space="0" w:color="FF742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5"/>
        <w:gridCol w:w="8930"/>
      </w:tblGrid>
      <w:tr w:rsidR="00817B5A" w:rsidRPr="00817B5A" w:rsidTr="002B23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5A" w:rsidRPr="00817B5A" w:rsidRDefault="00817B5A" w:rsidP="002B233A">
            <w:pPr>
              <w:widowControl/>
              <w:suppressAutoHyphens w:val="0"/>
              <w:autoSpaceDE/>
              <w:rPr>
                <w:lang w:eastAsia="ru-RU"/>
              </w:rPr>
            </w:pPr>
            <w:r w:rsidRPr="00817B5A">
              <w:rPr>
                <w:rStyle w:val="aa"/>
                <w:lang w:eastAsia="ru-RU"/>
              </w:rPr>
              <w:t>1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5A" w:rsidRPr="00817B5A" w:rsidRDefault="00817B5A" w:rsidP="00817B5A">
            <w:pPr>
              <w:pStyle w:val="a5"/>
              <w:rPr>
                <w:sz w:val="20"/>
                <w:szCs w:val="20"/>
              </w:rPr>
            </w:pPr>
            <w:r w:rsidRPr="00817B5A">
              <w:rPr>
                <w:rStyle w:val="aa"/>
                <w:sz w:val="20"/>
                <w:szCs w:val="20"/>
              </w:rPr>
              <w:t>Отправление из Алматы</w:t>
            </w:r>
            <w:r w:rsidRPr="00817B5A">
              <w:rPr>
                <w:sz w:val="20"/>
                <w:szCs w:val="20"/>
              </w:rPr>
              <w:t xml:space="preserve"> в 07:00. </w:t>
            </w:r>
            <w:r w:rsidRPr="00817B5A">
              <w:rPr>
                <w:sz w:val="20"/>
                <w:szCs w:val="20"/>
              </w:rPr>
              <w:br/>
            </w:r>
            <w:r w:rsidRPr="00817B5A">
              <w:rPr>
                <w:rStyle w:val="aa"/>
                <w:sz w:val="20"/>
                <w:szCs w:val="20"/>
              </w:rPr>
              <w:t>Прибытие в заповедник "Алтын Емель"</w:t>
            </w:r>
            <w:r w:rsidRPr="00817B5A">
              <w:rPr>
                <w:sz w:val="20"/>
                <w:szCs w:val="20"/>
              </w:rPr>
              <w:t>. </w:t>
            </w:r>
            <w:r w:rsidRPr="00817B5A">
              <w:rPr>
                <w:sz w:val="20"/>
                <w:szCs w:val="20"/>
              </w:rPr>
              <w:br/>
            </w:r>
            <w:r w:rsidRPr="00817B5A">
              <w:rPr>
                <w:rStyle w:val="aa"/>
                <w:sz w:val="20"/>
                <w:szCs w:val="20"/>
              </w:rPr>
              <w:t>Экскурсия к петроглифам "Кызылауыз"</w:t>
            </w:r>
            <w:r w:rsidRPr="00817B5A">
              <w:rPr>
                <w:sz w:val="20"/>
                <w:szCs w:val="20"/>
              </w:rPr>
              <w:t xml:space="preserve">. </w:t>
            </w:r>
            <w:r w:rsidRPr="00817B5A">
              <w:rPr>
                <w:rStyle w:val="aa"/>
                <w:sz w:val="20"/>
                <w:szCs w:val="20"/>
              </w:rPr>
              <w:t>Пикник на природе.</w:t>
            </w:r>
            <w:r w:rsidRPr="00817B5A">
              <w:rPr>
                <w:sz w:val="20"/>
                <w:szCs w:val="20"/>
              </w:rPr>
              <w:br/>
              <w:t>Петроглифы «Кызылауыз» находятся в ущелье Тайгак. Здесь можное увидеть  пять групп надписей на тибетском языке, имеющих в основном молитвенный смысл, а также изображения родовых знаков, рисунки горных козлов и баранов, панораму коллективной охоты, изображения музыкальных инструментов и картину праздника с многочисленными действующими лицами. </w:t>
            </w:r>
            <w:r w:rsidRPr="00817B5A">
              <w:rPr>
                <w:sz w:val="20"/>
                <w:szCs w:val="20"/>
              </w:rPr>
              <w:br/>
            </w:r>
            <w:r w:rsidRPr="00817B5A">
              <w:rPr>
                <w:rStyle w:val="aa"/>
                <w:sz w:val="20"/>
                <w:szCs w:val="20"/>
              </w:rPr>
              <w:t>Экскурсия к курганам "Бесшатыр" природного парка Алтын Емель.</w:t>
            </w:r>
            <w:r w:rsidRPr="00817B5A">
              <w:rPr>
                <w:sz w:val="20"/>
                <w:szCs w:val="20"/>
              </w:rPr>
              <w:br/>
              <w:t>Царские курганы Бесшатыр являются одной из главных достопримечательностей природного парка «Алтын Эмель». Топоним «Бесшатыр» переводится как «пять шатров»: возможно, по количеству самых больших курганов в этой местности, часть из которых в середине прошлого века раскопана археологами. Некрополь Бесшатыр считают святыней древних саков, проживавших на территории современного Казахстана в VI веке до н.э. Здесь на площади в 2 кв</w:t>
            </w:r>
            <w:proofErr w:type="gramStart"/>
            <w:r w:rsidRPr="00817B5A">
              <w:rPr>
                <w:sz w:val="20"/>
                <w:szCs w:val="20"/>
              </w:rPr>
              <w:t>.к</w:t>
            </w:r>
            <w:proofErr w:type="gramEnd"/>
            <w:r w:rsidRPr="00817B5A">
              <w:rPr>
                <w:sz w:val="20"/>
                <w:szCs w:val="20"/>
              </w:rPr>
              <w:t>м сосредоточено 18 царских курганов диаметром от 8 до 70 метров и высотой от 2 до 20 метров.  </w:t>
            </w:r>
            <w:r w:rsidRPr="00817B5A">
              <w:rPr>
                <w:sz w:val="20"/>
                <w:szCs w:val="20"/>
              </w:rPr>
              <w:br/>
              <w:t xml:space="preserve">Переезд в гостиницу. </w:t>
            </w:r>
            <w:r w:rsidRPr="00817B5A">
              <w:rPr>
                <w:sz w:val="20"/>
                <w:szCs w:val="20"/>
              </w:rPr>
              <w:br/>
            </w:r>
            <w:r w:rsidRPr="00817B5A">
              <w:rPr>
                <w:rStyle w:val="aa"/>
                <w:sz w:val="20"/>
                <w:szCs w:val="20"/>
              </w:rPr>
              <w:t>Ужин</w:t>
            </w:r>
            <w:r w:rsidRPr="00817B5A">
              <w:rPr>
                <w:sz w:val="20"/>
                <w:szCs w:val="20"/>
              </w:rPr>
              <w:t xml:space="preserve"> и ночь в гостинице.</w:t>
            </w:r>
          </w:p>
        </w:tc>
      </w:tr>
      <w:tr w:rsidR="00817B5A" w:rsidRPr="00817B5A" w:rsidTr="002B23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5A" w:rsidRPr="00817B5A" w:rsidRDefault="00817B5A" w:rsidP="002B233A">
            <w:pPr>
              <w:widowControl/>
              <w:suppressAutoHyphens w:val="0"/>
              <w:autoSpaceDE/>
              <w:rPr>
                <w:lang w:eastAsia="ru-RU"/>
              </w:rPr>
            </w:pPr>
            <w:r w:rsidRPr="00817B5A">
              <w:rPr>
                <w:rStyle w:val="aa"/>
                <w:lang w:eastAsia="ru-RU"/>
              </w:rPr>
              <w:t>2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5A" w:rsidRPr="00817B5A" w:rsidRDefault="00817B5A" w:rsidP="00817B5A">
            <w:pPr>
              <w:pStyle w:val="a5"/>
              <w:rPr>
                <w:sz w:val="20"/>
                <w:szCs w:val="20"/>
              </w:rPr>
            </w:pPr>
            <w:r w:rsidRPr="00817B5A">
              <w:rPr>
                <w:rStyle w:val="aa"/>
                <w:sz w:val="20"/>
                <w:szCs w:val="20"/>
              </w:rPr>
              <w:t>Завтрак.</w:t>
            </w:r>
            <w:r w:rsidRPr="00817B5A">
              <w:rPr>
                <w:b/>
                <w:bCs/>
                <w:sz w:val="20"/>
                <w:szCs w:val="20"/>
              </w:rPr>
              <w:br/>
            </w:r>
            <w:r w:rsidRPr="00817B5A">
              <w:rPr>
                <w:rStyle w:val="aa"/>
                <w:sz w:val="20"/>
                <w:szCs w:val="20"/>
              </w:rPr>
              <w:t>Экскурсия к Поющему бархану.</w:t>
            </w:r>
            <w:r w:rsidRPr="00817B5A">
              <w:rPr>
                <w:sz w:val="20"/>
                <w:szCs w:val="20"/>
              </w:rPr>
              <w:t xml:space="preserve">  </w:t>
            </w:r>
            <w:r w:rsidRPr="00817B5A">
              <w:rPr>
                <w:sz w:val="20"/>
                <w:szCs w:val="20"/>
              </w:rPr>
              <w:br/>
              <w:t>Поющий бархан, достигающий в высоту 120 метров и в длину около 3 км, находится в нескольких километрах от реки</w:t>
            </w:r>
            <w:proofErr w:type="gramStart"/>
            <w:r w:rsidRPr="00817B5A">
              <w:rPr>
                <w:sz w:val="20"/>
                <w:szCs w:val="20"/>
              </w:rPr>
              <w:t xml:space="preserve"> И</w:t>
            </w:r>
            <w:proofErr w:type="gramEnd"/>
            <w:r w:rsidRPr="00817B5A">
              <w:rPr>
                <w:sz w:val="20"/>
                <w:szCs w:val="20"/>
              </w:rPr>
              <w:t>ли между горами Большой и Малый Калкан. Эта песчаная гора состоит из мельчайшего чистейшего песка, который при порывах ветра начинает "петь", а его звучание напоминает звуки органа. Перед началом песчаных бурь бархан издает звук, похожий на барабанный бой. С вершины бархана открывается грандиозная панорама окружающей местности. На юге видна тонкая полоса реки</w:t>
            </w:r>
            <w:proofErr w:type="gramStart"/>
            <w:r w:rsidRPr="00817B5A">
              <w:rPr>
                <w:sz w:val="20"/>
                <w:szCs w:val="20"/>
              </w:rPr>
              <w:t xml:space="preserve"> И</w:t>
            </w:r>
            <w:proofErr w:type="gramEnd"/>
            <w:r w:rsidRPr="00817B5A">
              <w:rPr>
                <w:sz w:val="20"/>
                <w:szCs w:val="20"/>
              </w:rPr>
              <w:t>ли, фиолетовые горы Согеты и Богуты, за которыми выглядывают белыми вершинами хребты Кетменя. С запада горизонт закрывает обрывистая сторона Большого Калкана, с востока — Малого. А на севере за ним видна сиренево-голубая гряда отрогов Джунгарского Алатау, горы Чулак, Матай и Алтын-Емель. У их подножия раскинулась подгорная долина, изрезанная тонкими полосками сухих русел дождевых потоков. Если погода будет сухая и ветреная, то бархан «споет» Вам свою песню, разносящуюся на несколько километров... </w:t>
            </w:r>
            <w:r w:rsidRPr="00817B5A">
              <w:rPr>
                <w:sz w:val="20"/>
                <w:szCs w:val="20"/>
              </w:rPr>
              <w:br/>
              <w:t xml:space="preserve">Возвращение в гостиницу и </w:t>
            </w:r>
            <w:r w:rsidRPr="00817B5A">
              <w:rPr>
                <w:rStyle w:val="aa"/>
                <w:sz w:val="20"/>
                <w:szCs w:val="20"/>
              </w:rPr>
              <w:t>обед</w:t>
            </w:r>
            <w:r w:rsidRPr="00817B5A">
              <w:rPr>
                <w:sz w:val="20"/>
                <w:szCs w:val="20"/>
              </w:rPr>
              <w:t>. </w:t>
            </w:r>
            <w:r w:rsidRPr="00817B5A">
              <w:rPr>
                <w:sz w:val="20"/>
                <w:szCs w:val="20"/>
              </w:rPr>
              <w:br/>
            </w:r>
            <w:r w:rsidRPr="00817B5A">
              <w:rPr>
                <w:rStyle w:val="aa"/>
                <w:sz w:val="20"/>
                <w:szCs w:val="20"/>
              </w:rPr>
              <w:t>Экскурсия к горам Актау и Катутау</w:t>
            </w:r>
            <w:r w:rsidRPr="00817B5A">
              <w:rPr>
                <w:sz w:val="20"/>
                <w:szCs w:val="20"/>
              </w:rPr>
              <w:t>. </w:t>
            </w:r>
            <w:r w:rsidRPr="00817B5A">
              <w:rPr>
                <w:sz w:val="20"/>
                <w:szCs w:val="20"/>
              </w:rPr>
              <w:br/>
              <w:t xml:space="preserve">Меловые горы Актау (Белые горы) являются всемирно известным палеонтологическим месторождением находящимся в природном парке Алтын-Емель. В слоях палеогеновых озерных отложений найдены хорошо сохранившиеся останки древних </w:t>
            </w:r>
            <w:proofErr w:type="gramStart"/>
            <w:r w:rsidRPr="00817B5A">
              <w:rPr>
                <w:sz w:val="20"/>
                <w:szCs w:val="20"/>
              </w:rPr>
              <w:t>животных</w:t>
            </w:r>
            <w:proofErr w:type="gramEnd"/>
            <w:r w:rsidRPr="00817B5A">
              <w:rPr>
                <w:sz w:val="20"/>
                <w:szCs w:val="20"/>
              </w:rPr>
              <w:t xml:space="preserve"> возраст которых оценивается в 25-30 млн. лет. Среди находок встречаются останки гигантских носорогов, крокодилов и черепах. Горы Актау представляют фееричное зрелище  многообразия форм и оттенков. В горах Катутау (Суровые горы) имеется несколько потухших вулканов, где сохранились наиболее оригинальные формы вулканических образований (застывшей лавы). Здесь также встречаются разнообразные по рельефу и окраске (желтые, красные, фиолетовые и т.п.) выходы пород и пестроцветных глин, придающие неповторимый облик пейзажу гор. Горы Катутау - наиболее безводные, крутые и мрачные, отличаются крутыми склонами и многочисленными ущельями. Здесь отмечается наибольшее количество архаров и горных козлов. В ущельях множество наскальных рисунков со сценами охоты и животных.  </w:t>
            </w:r>
            <w:r w:rsidRPr="00817B5A">
              <w:rPr>
                <w:sz w:val="20"/>
                <w:szCs w:val="20"/>
              </w:rPr>
              <w:br/>
            </w:r>
            <w:r w:rsidRPr="00817B5A">
              <w:rPr>
                <w:rStyle w:val="aa"/>
                <w:sz w:val="20"/>
                <w:szCs w:val="20"/>
              </w:rPr>
              <w:t>Ужин</w:t>
            </w:r>
            <w:r w:rsidRPr="00817B5A">
              <w:rPr>
                <w:sz w:val="20"/>
                <w:szCs w:val="20"/>
              </w:rPr>
              <w:t xml:space="preserve"> и отправление в Алматы. </w:t>
            </w:r>
            <w:r w:rsidRPr="00817B5A">
              <w:rPr>
                <w:sz w:val="20"/>
                <w:szCs w:val="20"/>
              </w:rPr>
              <w:br/>
              <w:t>Прибытие в Алматы в 22:00.</w:t>
            </w:r>
          </w:p>
        </w:tc>
      </w:tr>
    </w:tbl>
    <w:p w:rsidR="00817B5A" w:rsidRPr="00817B5A" w:rsidRDefault="00817B5A" w:rsidP="00817B5A">
      <w:pPr>
        <w:pStyle w:val="a5"/>
        <w:rPr>
          <w:sz w:val="20"/>
          <w:szCs w:val="20"/>
        </w:rPr>
      </w:pPr>
      <w:r w:rsidRPr="00817B5A">
        <w:rPr>
          <w:rStyle w:val="aa"/>
          <w:sz w:val="20"/>
          <w:szCs w:val="20"/>
        </w:rPr>
        <w:t>Стоимость тура на 1 человека в долларах - 290 USD.</w:t>
      </w:r>
      <w:r w:rsidRPr="00817B5A">
        <w:rPr>
          <w:b/>
          <w:bCs/>
          <w:sz w:val="20"/>
          <w:szCs w:val="20"/>
        </w:rPr>
        <w:br/>
      </w:r>
      <w:r w:rsidRPr="00817B5A">
        <w:rPr>
          <w:rStyle w:val="aa"/>
          <w:sz w:val="20"/>
          <w:szCs w:val="20"/>
        </w:rPr>
        <w:t>Стоимость индивидуального тура на 1 человека в долларах - 569 USD (группа от 2х человек).</w:t>
      </w:r>
      <w:r w:rsidRPr="00817B5A">
        <w:rPr>
          <w:b/>
          <w:bCs/>
          <w:sz w:val="20"/>
          <w:szCs w:val="20"/>
        </w:rPr>
        <w:br/>
      </w:r>
      <w:r w:rsidRPr="00817B5A">
        <w:rPr>
          <w:rStyle w:val="aa"/>
          <w:sz w:val="20"/>
          <w:szCs w:val="20"/>
        </w:rPr>
        <w:t>Доплата за одноместное размещение - 20 USD.</w:t>
      </w:r>
      <w:r w:rsidRPr="00817B5A">
        <w:rPr>
          <w:b/>
          <w:bCs/>
          <w:sz w:val="20"/>
          <w:szCs w:val="20"/>
        </w:rPr>
        <w:br/>
      </w:r>
      <w:r w:rsidRPr="00817B5A">
        <w:rPr>
          <w:rStyle w:val="aa"/>
          <w:sz w:val="20"/>
          <w:szCs w:val="20"/>
        </w:rPr>
        <w:t xml:space="preserve">Оплата в </w:t>
      </w:r>
      <w:proofErr w:type="gramStart"/>
      <w:r w:rsidRPr="00817B5A">
        <w:rPr>
          <w:rStyle w:val="aa"/>
          <w:sz w:val="20"/>
          <w:szCs w:val="20"/>
        </w:rPr>
        <w:t>рублях</w:t>
      </w:r>
      <w:proofErr w:type="gramEnd"/>
      <w:r w:rsidRPr="00817B5A">
        <w:rPr>
          <w:rStyle w:val="aa"/>
          <w:sz w:val="20"/>
          <w:szCs w:val="20"/>
        </w:rPr>
        <w:t xml:space="preserve"> по внутреннему курсу турфирмы на день оплаты. </w:t>
      </w:r>
    </w:p>
    <w:p w:rsidR="00817B5A" w:rsidRPr="00817B5A" w:rsidRDefault="00817B5A" w:rsidP="00817B5A">
      <w:pPr>
        <w:pStyle w:val="a5"/>
        <w:rPr>
          <w:sz w:val="20"/>
          <w:szCs w:val="20"/>
        </w:rPr>
      </w:pPr>
      <w:r w:rsidRPr="00817B5A">
        <w:rPr>
          <w:rStyle w:val="aa"/>
          <w:sz w:val="20"/>
          <w:szCs w:val="20"/>
        </w:rPr>
        <w:t>В стоимость входит: </w:t>
      </w:r>
      <w:r w:rsidRPr="00817B5A">
        <w:rPr>
          <w:b/>
          <w:bCs/>
          <w:sz w:val="20"/>
          <w:szCs w:val="20"/>
        </w:rPr>
        <w:br/>
      </w:r>
      <w:r w:rsidRPr="00817B5A">
        <w:rPr>
          <w:sz w:val="20"/>
          <w:szCs w:val="20"/>
        </w:rPr>
        <w:t>- проживание в гостинице парка "Алтын Емель" в двухместном номере, </w:t>
      </w:r>
      <w:r w:rsidRPr="00817B5A">
        <w:rPr>
          <w:sz w:val="20"/>
          <w:szCs w:val="20"/>
        </w:rPr>
        <w:br/>
        <w:t>- переезды по программе на комфортабельном микроавтобусе,</w:t>
      </w:r>
      <w:r w:rsidRPr="00817B5A">
        <w:rPr>
          <w:sz w:val="20"/>
          <w:szCs w:val="20"/>
        </w:rPr>
        <w:br/>
        <w:t>- экскурсии согласно программе,</w:t>
      </w:r>
      <w:r w:rsidRPr="00817B5A">
        <w:rPr>
          <w:sz w:val="20"/>
          <w:szCs w:val="20"/>
        </w:rPr>
        <w:br/>
        <w:t>- экологические сборы и входные платы по маршруту,</w:t>
      </w:r>
      <w:r w:rsidRPr="00817B5A">
        <w:rPr>
          <w:sz w:val="20"/>
          <w:szCs w:val="20"/>
        </w:rPr>
        <w:br/>
        <w:t>- питание: обед и ужин в День 1; завтрак и обед в День 2,</w:t>
      </w:r>
      <w:r w:rsidRPr="00817B5A">
        <w:rPr>
          <w:sz w:val="20"/>
          <w:szCs w:val="20"/>
        </w:rPr>
        <w:br/>
        <w:t>- питьевая вода - 1л на человека в день. </w:t>
      </w:r>
    </w:p>
    <w:p w:rsidR="00817B5A" w:rsidRPr="00817B5A" w:rsidRDefault="00817B5A" w:rsidP="00817B5A">
      <w:pPr>
        <w:pStyle w:val="a5"/>
        <w:rPr>
          <w:sz w:val="20"/>
          <w:szCs w:val="20"/>
        </w:rPr>
      </w:pPr>
      <w:r w:rsidRPr="00817B5A">
        <w:rPr>
          <w:rStyle w:val="aa"/>
          <w:sz w:val="20"/>
          <w:szCs w:val="20"/>
        </w:rPr>
        <w:lastRenderedPageBreak/>
        <w:t>В стоимость не входит:</w:t>
      </w:r>
      <w:r w:rsidRPr="00817B5A">
        <w:rPr>
          <w:b/>
          <w:bCs/>
          <w:sz w:val="20"/>
          <w:szCs w:val="20"/>
        </w:rPr>
        <w:br/>
      </w:r>
      <w:r w:rsidRPr="00817B5A">
        <w:rPr>
          <w:sz w:val="20"/>
          <w:szCs w:val="20"/>
        </w:rPr>
        <w:t>- проживание в Алматы, если требуется,</w:t>
      </w:r>
      <w:r w:rsidRPr="00817B5A">
        <w:rPr>
          <w:sz w:val="20"/>
          <w:szCs w:val="20"/>
        </w:rPr>
        <w:br/>
        <w:t>- питание не указанное в программе и/или не включенное в стоимость программы,</w:t>
      </w:r>
      <w:r w:rsidRPr="00817B5A">
        <w:rPr>
          <w:sz w:val="20"/>
          <w:szCs w:val="20"/>
        </w:rPr>
        <w:br/>
        <w:t>- визовая поддержка и регистрация на территории Республики Казахстан, если требуется,</w:t>
      </w:r>
      <w:r w:rsidRPr="00817B5A">
        <w:rPr>
          <w:sz w:val="20"/>
          <w:szCs w:val="20"/>
        </w:rPr>
        <w:br/>
        <w:t>- личные расходы и прочие расходы, не указанные в программе. </w:t>
      </w:r>
    </w:p>
    <w:p w:rsidR="00817B5A" w:rsidRPr="00817B5A" w:rsidRDefault="00817B5A" w:rsidP="00817B5A">
      <w:pPr>
        <w:pStyle w:val="a5"/>
        <w:rPr>
          <w:sz w:val="20"/>
          <w:szCs w:val="20"/>
        </w:rPr>
      </w:pPr>
      <w:r w:rsidRPr="00817B5A">
        <w:rPr>
          <w:rStyle w:val="aa"/>
          <w:sz w:val="20"/>
          <w:szCs w:val="20"/>
        </w:rPr>
        <w:t>Дополнительно оплачиваются:</w:t>
      </w:r>
      <w:r w:rsidRPr="00817B5A">
        <w:rPr>
          <w:rStyle w:val="magput2"/>
          <w:sz w:val="20"/>
          <w:szCs w:val="20"/>
        </w:rPr>
        <w:t> авиабилеты Москва - Алматы - Москва от 18 000 руб. (стоимость ориентировочная).</w:t>
      </w:r>
    </w:p>
    <w:p w:rsidR="004866EC" w:rsidRPr="00817B5A" w:rsidRDefault="004866EC" w:rsidP="00817B5A"/>
    <w:sectPr w:rsidR="004866EC" w:rsidRPr="00817B5A" w:rsidSect="00D62921">
      <w:headerReference w:type="default" r:id="rId6"/>
      <w:pgSz w:w="11906" w:h="16838"/>
      <w:pgMar w:top="360" w:right="850" w:bottom="719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B4D" w:rsidRDefault="00582B4D" w:rsidP="00D62921">
      <w:r>
        <w:separator/>
      </w:r>
    </w:p>
  </w:endnote>
  <w:endnote w:type="continuationSeparator" w:id="0">
    <w:p w:rsidR="00582B4D" w:rsidRDefault="00582B4D" w:rsidP="00D62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B4D" w:rsidRDefault="00582B4D" w:rsidP="00D62921">
      <w:r>
        <w:separator/>
      </w:r>
    </w:p>
  </w:footnote>
  <w:footnote w:type="continuationSeparator" w:id="0">
    <w:p w:rsidR="00582B4D" w:rsidRDefault="00582B4D" w:rsidP="00D629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4EA" w:rsidRPr="00BC48E4" w:rsidRDefault="00FC34EA" w:rsidP="00FC34EA">
    <w:pPr>
      <w:pStyle w:val="af1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Pr="006A3B65">
      <w:rPr>
        <w:noProof/>
        <w:lang w:val="ru-RU" w:eastAsia="ru-RU"/>
      </w:rPr>
      <w:pict>
        <v:rect id="_x0000_s3074" style="position:absolute;left:0;text-align:left;margin-left:567pt;margin-top:119.4pt;width:1in;height:1in;z-index:251660288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FC34EA" w:rsidRPr="00FC34EA" w:rsidRDefault="00FC34EA" w:rsidP="00FC34EA">
    <w:pPr>
      <w:pStyle w:val="1"/>
      <w:tabs>
        <w:tab w:val="left" w:pos="7694"/>
      </w:tabs>
      <w:spacing w:before="0" w:beforeAutospacing="0" w:after="0" w:afterAutospacing="0"/>
      <w:ind w:left="1361"/>
      <w:jc w:val="center"/>
      <w:rPr>
        <w:rFonts w:ascii="Helvetica" w:hAnsi="Helvetica"/>
        <w:shadow/>
        <w:color w:val="000080"/>
        <w:sz w:val="20"/>
        <w:lang w:val="de-CH"/>
      </w:rPr>
    </w:pPr>
    <w:r w:rsidRPr="00E04F3D">
      <w:rPr>
        <w:shadow/>
        <w:color w:val="000080"/>
        <w:sz w:val="20"/>
      </w:rPr>
      <w:t>121309 г</w:t>
    </w:r>
    <w:proofErr w:type="gramStart"/>
    <w:r w:rsidRPr="00E04F3D">
      <w:rPr>
        <w:shadow/>
        <w:color w:val="000080"/>
        <w:sz w:val="20"/>
      </w:rPr>
      <w:t>.М</w:t>
    </w:r>
    <w:proofErr w:type="gramEnd"/>
    <w:r w:rsidRPr="00E04F3D">
      <w:rPr>
        <w:shadow/>
        <w:color w:val="000080"/>
        <w:sz w:val="20"/>
      </w:rPr>
      <w:t>осква, ул.Б. Филевская, 25, оф.607</w:t>
    </w:r>
    <w:r w:rsidRPr="0000040E">
      <w:rPr>
        <w:shadow/>
        <w:color w:val="000080"/>
        <w:sz w:val="20"/>
      </w:rPr>
      <w:t>,</w:t>
    </w:r>
    <w:r w:rsidRPr="0000040E">
      <w:rPr>
        <w:rFonts w:ascii="Helvetica" w:hAnsi="Helvetica"/>
        <w:shadow/>
        <w:color w:val="000080"/>
        <w:sz w:val="20"/>
      </w:rPr>
      <w:t xml:space="preserve"> </w:t>
    </w:r>
    <w:r w:rsidRPr="0000040E">
      <w:rPr>
        <w:shadow/>
        <w:color w:val="000080"/>
        <w:sz w:val="20"/>
      </w:rPr>
      <w:t>тел</w:t>
    </w:r>
    <w:r w:rsidRPr="0000040E">
      <w:rPr>
        <w:rFonts w:ascii="Helvetica" w:hAnsi="Helvetica"/>
        <w:shadow/>
        <w:color w:val="000080"/>
        <w:sz w:val="20"/>
      </w:rPr>
      <w:t xml:space="preserve">. </w:t>
    </w:r>
    <w:r w:rsidRPr="00FC34EA">
      <w:rPr>
        <w:rFonts w:ascii="Helvetica" w:hAnsi="Helvetica"/>
        <w:shadow/>
        <w:color w:val="000080"/>
        <w:sz w:val="20"/>
        <w:lang w:val="de-CH"/>
      </w:rPr>
      <w:t>(495) 232 32 25</w:t>
    </w:r>
  </w:p>
  <w:p w:rsidR="00FC34EA" w:rsidRPr="00FC34EA" w:rsidRDefault="00FC34EA" w:rsidP="00FC34EA">
    <w:pPr>
      <w:pStyle w:val="1"/>
      <w:tabs>
        <w:tab w:val="left" w:pos="7694"/>
      </w:tabs>
      <w:spacing w:before="0" w:beforeAutospacing="0" w:after="0" w:afterAutospacing="0"/>
      <w:ind w:left="1361"/>
      <w:jc w:val="center"/>
      <w:rPr>
        <w:lang w:val="de-CH"/>
      </w:rPr>
    </w:pPr>
    <w:r w:rsidRPr="00FC34EA">
      <w:rPr>
        <w:shadow/>
        <w:color w:val="000080"/>
        <w:sz w:val="20"/>
        <w:lang w:val="de-CH"/>
      </w:rPr>
      <w:t xml:space="preserve">E – mail: soleans@sovintel.ru     </w:t>
    </w:r>
    <w:hyperlink r:id="rId2" w:history="1">
      <w:r w:rsidRPr="00FC34EA">
        <w:rPr>
          <w:rStyle w:val="a3"/>
          <w:shadow/>
          <w:sz w:val="20"/>
          <w:lang w:val="de-CH"/>
        </w:rPr>
        <w:t>www.soleanstour.ru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F0BB6"/>
    <w:rsid w:val="003C1133"/>
    <w:rsid w:val="004866EC"/>
    <w:rsid w:val="00582B4D"/>
    <w:rsid w:val="006F0BB6"/>
    <w:rsid w:val="00817B5A"/>
    <w:rsid w:val="008D4ED2"/>
    <w:rsid w:val="00A0024D"/>
    <w:rsid w:val="00D34F2E"/>
    <w:rsid w:val="00D62921"/>
    <w:rsid w:val="00FC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33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link w:val="10"/>
    <w:uiPriority w:val="9"/>
    <w:qFormat/>
    <w:rsid w:val="003C1133"/>
    <w:pPr>
      <w:widowControl/>
      <w:suppressAutoHyphens w:val="0"/>
      <w:autoSpaceDE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11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1133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3C1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5">
    <w:name w:val="Normal (Web)"/>
    <w:basedOn w:val="a"/>
    <w:uiPriority w:val="99"/>
    <w:unhideWhenUsed/>
    <w:rsid w:val="003C113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C1133"/>
    <w:pPr>
      <w:widowControl/>
      <w:autoSpaceDE/>
      <w:ind w:left="-900"/>
    </w:pPr>
    <w:rPr>
      <w:sz w:val="22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C1133"/>
    <w:rPr>
      <w:lang w:eastAsia="ar-SA"/>
    </w:rPr>
  </w:style>
  <w:style w:type="paragraph" w:customStyle="1" w:styleId="magput">
    <w:name w:val="magput"/>
    <w:basedOn w:val="a"/>
    <w:rsid w:val="003C1133"/>
    <w:pPr>
      <w:widowControl/>
      <w:suppressAutoHyphens w:val="0"/>
      <w:autoSpaceDE/>
      <w:spacing w:before="100" w:beforeAutospacing="1" w:after="100" w:afterAutospacing="1"/>
    </w:pPr>
    <w:rPr>
      <w:rFonts w:ascii="Verdana" w:hAnsi="Verdana"/>
      <w:lang w:eastAsia="ru-RU"/>
    </w:rPr>
  </w:style>
  <w:style w:type="character" w:customStyle="1" w:styleId="magput1">
    <w:name w:val="magput1"/>
    <w:basedOn w:val="a0"/>
    <w:rsid w:val="003C1133"/>
    <w:rPr>
      <w:rFonts w:ascii="Verdana" w:hAnsi="Verdana" w:hint="default"/>
      <w:sz w:val="20"/>
      <w:szCs w:val="20"/>
    </w:rPr>
  </w:style>
  <w:style w:type="table" w:styleId="a8">
    <w:name w:val="Table Grid"/>
    <w:basedOn w:val="a1"/>
    <w:uiPriority w:val="59"/>
    <w:rsid w:val="003C1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name w:val="?хЄър ЄрсышЎ?"/>
    <w:basedOn w:val="a1"/>
    <w:rsid w:val="003C1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3C1133"/>
    <w:rPr>
      <w:b/>
      <w:bCs/>
    </w:rPr>
  </w:style>
  <w:style w:type="character" w:customStyle="1" w:styleId="s1">
    <w:name w:val="s1"/>
    <w:basedOn w:val="a0"/>
    <w:rsid w:val="003C1133"/>
  </w:style>
  <w:style w:type="character" w:customStyle="1" w:styleId="magput2">
    <w:name w:val="magput2"/>
    <w:basedOn w:val="a0"/>
    <w:rsid w:val="003C1133"/>
  </w:style>
  <w:style w:type="paragraph" w:styleId="ab">
    <w:name w:val="Balloon Text"/>
    <w:basedOn w:val="a"/>
    <w:link w:val="ac"/>
    <w:uiPriority w:val="99"/>
    <w:semiHidden/>
    <w:unhideWhenUsed/>
    <w:rsid w:val="00D629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2921"/>
    <w:rPr>
      <w:rFonts w:ascii="Tahoma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D6292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62921"/>
    <w:rPr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D6292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62921"/>
    <w:rPr>
      <w:lang w:eastAsia="ar-SA"/>
    </w:rPr>
  </w:style>
  <w:style w:type="paragraph" w:styleId="af1">
    <w:name w:val="Title"/>
    <w:basedOn w:val="a"/>
    <w:link w:val="af2"/>
    <w:qFormat/>
    <w:rsid w:val="00D62921"/>
    <w:pPr>
      <w:widowControl/>
      <w:autoSpaceDE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f2">
    <w:name w:val="Название Знак"/>
    <w:basedOn w:val="a0"/>
    <w:link w:val="af1"/>
    <w:uiPriority w:val="99"/>
    <w:rsid w:val="00D62921"/>
    <w:rPr>
      <w:rFonts w:ascii="Helv" w:hAnsi="Helv"/>
      <w:sz w:val="36"/>
      <w:szCs w:val="3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тура</dc:title>
  <dc:creator>Владелец</dc:creator>
  <cp:lastModifiedBy>Владелец</cp:lastModifiedBy>
  <cp:revision>2</cp:revision>
  <dcterms:created xsi:type="dcterms:W3CDTF">2021-10-06T12:13:00Z</dcterms:created>
  <dcterms:modified xsi:type="dcterms:W3CDTF">2021-10-06T12:13:00Z</dcterms:modified>
</cp:coreProperties>
</file>