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9D" w:rsidRPr="001E33B2" w:rsidRDefault="001E33B2" w:rsidP="0098069D">
      <w:pPr>
        <w:pStyle w:val="1"/>
        <w:shd w:val="clear" w:color="auto" w:fill="FFFFFF"/>
        <w:ind w:left="75"/>
        <w:textAlignment w:val="baseline"/>
        <w:rPr>
          <w:rFonts w:ascii="Book Antiqua" w:hAnsi="Book Antiqua" w:cs="Arial"/>
          <w:color w:val="FF0000"/>
          <w:szCs w:val="24"/>
          <w:lang w:val="ru-RU"/>
        </w:rPr>
      </w:pPr>
      <w:r>
        <w:rPr>
          <w:rFonts w:ascii="Book Antiqua" w:hAnsi="Book Antiqua" w:cs="Arial"/>
          <w:noProof/>
          <w:color w:val="FF0000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2415" cy="1027430"/>
            <wp:effectExtent l="19050" t="0" r="635" b="0"/>
            <wp:wrapSquare wrapText="bothSides"/>
            <wp:docPr id="2" name="Рисунок 1" descr="20120608092414h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608092414hv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69D" w:rsidRPr="001E33B2">
        <w:rPr>
          <w:rFonts w:ascii="Book Antiqua" w:hAnsi="Book Antiqua" w:cs="Arial"/>
          <w:color w:val="FF0000"/>
          <w:szCs w:val="24"/>
          <w:lang w:val="ru-RU"/>
        </w:rPr>
        <w:t>Классический тур по Армении и Грузии</w:t>
      </w:r>
    </w:p>
    <w:p w:rsidR="0098069D" w:rsidRPr="001E33B2" w:rsidRDefault="0098069D" w:rsidP="0098069D">
      <w:pPr>
        <w:shd w:val="clear" w:color="auto" w:fill="FFFFFF"/>
        <w:jc w:val="center"/>
        <w:textAlignment w:val="baseline"/>
        <w:rPr>
          <w:rFonts w:ascii="Book Antiqua" w:hAnsi="Book Antiqua" w:cs="Arial"/>
          <w:b/>
          <w:color w:val="FF0000"/>
          <w:lang w:val="ru-RU"/>
        </w:rPr>
      </w:pPr>
      <w:r w:rsidRPr="001E33B2">
        <w:rPr>
          <w:rFonts w:ascii="Book Antiqua" w:hAnsi="Book Antiqua" w:cs="Arial"/>
          <w:b/>
          <w:color w:val="FF0000"/>
          <w:lang w:val="ru-RU"/>
        </w:rPr>
        <w:t>8 дней / 7 ночей</w:t>
      </w:r>
    </w:p>
    <w:p w:rsidR="0098069D" w:rsidRPr="000A43BE" w:rsidRDefault="0098069D" w:rsidP="0098069D">
      <w:pPr>
        <w:jc w:val="center"/>
        <w:rPr>
          <w:rFonts w:ascii="Book Antiqua" w:hAnsi="Book Antiqua"/>
          <w:b/>
          <w:color w:val="FF0000"/>
          <w:lang w:val="ru-RU"/>
        </w:rPr>
      </w:pPr>
      <w:r w:rsidRPr="001E33B2">
        <w:rPr>
          <w:rStyle w:val="addressitem"/>
          <w:rFonts w:ascii="Book Antiqua" w:hAnsi="Book Antiqua" w:cs="Arial"/>
          <w:b/>
          <w:color w:val="FF0000"/>
          <w:bdr w:val="none" w:sz="0" w:space="0" w:color="auto" w:frame="1"/>
          <w:shd w:val="clear" w:color="auto" w:fill="FFFFFF"/>
          <w:lang w:val="ru-RU"/>
        </w:rPr>
        <w:t>Комбинированный тур по Кавказ</w:t>
      </w:r>
      <w:proofErr w:type="gramStart"/>
      <w:r w:rsidRPr="001E33B2">
        <w:rPr>
          <w:rStyle w:val="addressitem"/>
          <w:rFonts w:ascii="Book Antiqua" w:hAnsi="Book Antiqua" w:cs="Arial"/>
          <w:b/>
          <w:color w:val="FF0000"/>
          <w:bdr w:val="none" w:sz="0" w:space="0" w:color="auto" w:frame="1"/>
          <w:shd w:val="clear" w:color="auto" w:fill="FFFFFF"/>
          <w:lang w:val="ru-RU"/>
        </w:rPr>
        <w:t>у</w:t>
      </w:r>
      <w:r w:rsidR="000A43BE">
        <w:rPr>
          <w:rStyle w:val="addressitem"/>
          <w:rFonts w:ascii="Book Antiqua" w:hAnsi="Book Antiqua" w:cs="Arial"/>
          <w:b/>
          <w:color w:val="FF0000"/>
          <w:bdr w:val="none" w:sz="0" w:space="0" w:color="auto" w:frame="1"/>
          <w:shd w:val="clear" w:color="auto" w:fill="FFFFFF"/>
          <w:lang w:val="ru-RU"/>
        </w:rPr>
        <w:t>(</w:t>
      </w:r>
      <w:proofErr w:type="gramEnd"/>
      <w:r w:rsidR="000A43BE">
        <w:rPr>
          <w:rStyle w:val="addressitem"/>
          <w:rFonts w:ascii="Book Antiqua" w:hAnsi="Book Antiqua" w:cs="Arial"/>
          <w:b/>
          <w:color w:val="FF0000"/>
          <w:bdr w:val="none" w:sz="0" w:space="0" w:color="auto" w:frame="1"/>
          <w:shd w:val="clear" w:color="auto" w:fill="FFFFFF"/>
          <w:lang w:val="ru-RU"/>
        </w:rPr>
        <w:t xml:space="preserve"> даты под запрос)</w:t>
      </w:r>
    </w:p>
    <w:p w:rsidR="0098069D" w:rsidRPr="001E33B2" w:rsidRDefault="0098069D" w:rsidP="0098069D">
      <w:pPr>
        <w:jc w:val="center"/>
        <w:rPr>
          <w:rFonts w:ascii="Book Antiqua" w:hAnsi="Book Antiqua"/>
          <w:b/>
          <w:lang w:val="ru-RU"/>
        </w:rPr>
      </w:pPr>
    </w:p>
    <w:p w:rsidR="0098069D" w:rsidRPr="00237529" w:rsidRDefault="0098069D" w:rsidP="0098069D">
      <w:pPr>
        <w:pStyle w:val="2"/>
        <w:shd w:val="clear" w:color="auto" w:fill="FFFFFF"/>
        <w:spacing w:before="0" w:after="38" w:line="313" w:lineRule="atLeast"/>
        <w:jc w:val="both"/>
        <w:textAlignment w:val="baseline"/>
        <w:rPr>
          <w:rFonts w:ascii="Book Antiqua" w:hAnsi="Book Antiqua"/>
          <w:bCs w:val="0"/>
          <w:sz w:val="20"/>
          <w:szCs w:val="20"/>
          <w:u w:val="single"/>
        </w:rPr>
      </w:pPr>
      <w:proofErr w:type="spellStart"/>
      <w:r w:rsidRPr="00237529">
        <w:rPr>
          <w:rFonts w:ascii="Book Antiqua" w:hAnsi="Book Antiqua"/>
          <w:bCs w:val="0"/>
          <w:sz w:val="20"/>
          <w:szCs w:val="20"/>
          <w:u w:val="single"/>
        </w:rPr>
        <w:t>Программа</w:t>
      </w:r>
      <w:proofErr w:type="spellEnd"/>
      <w:r w:rsidRPr="00237529">
        <w:rPr>
          <w:rFonts w:ascii="Book Antiqua" w:hAnsi="Book Antiqua"/>
          <w:bCs w:val="0"/>
          <w:sz w:val="20"/>
          <w:szCs w:val="20"/>
          <w:u w:val="single"/>
        </w:rPr>
        <w:t xml:space="preserve"> </w:t>
      </w:r>
      <w:proofErr w:type="spellStart"/>
      <w:r w:rsidRPr="00237529">
        <w:rPr>
          <w:rFonts w:ascii="Book Antiqua" w:hAnsi="Book Antiqua"/>
          <w:bCs w:val="0"/>
          <w:sz w:val="20"/>
          <w:szCs w:val="20"/>
          <w:u w:val="single"/>
        </w:rPr>
        <w:t>Тура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6"/>
        <w:gridCol w:w="8788"/>
      </w:tblGrid>
      <w:tr w:rsidR="0098069D" w:rsidRPr="001E33B2" w:rsidTr="001A1CA1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8069D" w:rsidRPr="0098069D" w:rsidRDefault="0098069D" w:rsidP="0098069D">
            <w:pPr>
              <w:jc w:val="center"/>
              <w:rPr>
                <w:rFonts w:ascii="Book Antiqua" w:hAnsi="Book Antiqua"/>
                <w:color w:val="E2001A"/>
                <w:sz w:val="20"/>
                <w:szCs w:val="20"/>
              </w:rPr>
            </w:pPr>
            <w:proofErr w:type="spellStart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 xml:space="preserve"> 1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1A1CA1" w:rsidRDefault="0098069D" w:rsidP="0098069D">
            <w:pPr>
              <w:pStyle w:val="a3"/>
              <w:spacing w:before="0" w:beforeAutospacing="0" w:after="0" w:afterAutospacing="0"/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r w:rsidRPr="001A1CA1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Аэропорт - Эчмиадзин - Ереван</w:t>
            </w:r>
          </w:p>
          <w:p w:rsidR="0098069D" w:rsidRPr="001E33B2" w:rsidRDefault="0098069D" w:rsidP="0098069D">
            <w:pPr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 xml:space="preserve">Встреча в аэропорту </w:t>
            </w:r>
            <w:proofErr w:type="spellStart"/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>Звартноц</w:t>
            </w:r>
            <w:proofErr w:type="spellEnd"/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 xml:space="preserve">. 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Тур в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Эчмиадзинский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монастырь, музей «Сокровищница Эчмиадзина». Прибытие в Ереван и заселение в гостинице. Обед. Обзорный тур по Еревану: Исторический музей Армении. Визит в коньячный завод Арарат на тур и дегустацию. Мемориал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Цицернакаберд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. Архитектурный комплекс Каскад и музей современного искусства. Приветственный ужин в ресторане с фольклорными песнями и плясками.</w:t>
            </w:r>
          </w:p>
        </w:tc>
      </w:tr>
      <w:tr w:rsidR="0098069D" w:rsidRPr="0098069D" w:rsidTr="001A1CA1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color w:val="E2001A"/>
                <w:sz w:val="20"/>
                <w:szCs w:val="20"/>
              </w:rPr>
            </w:pPr>
            <w:proofErr w:type="spellStart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 xml:space="preserve"> 2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1E33B2" w:rsidRDefault="0098069D" w:rsidP="0098069D">
            <w:pPr>
              <w:pStyle w:val="a3"/>
              <w:spacing w:before="0" w:beforeAutospacing="0" w:after="0" w:afterAutospacing="0"/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Ереван - Хор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Вирап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Арени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Нораванк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Ереван</w:t>
            </w:r>
          </w:p>
          <w:p w:rsidR="0098069D" w:rsidRPr="00987255" w:rsidRDefault="0098069D" w:rsidP="0098069D">
            <w:pPr>
              <w:textAlignment w:val="baseline"/>
              <w:rPr>
                <w:rFonts w:ascii="Book Antiqua" w:hAnsi="Book Antiqua"/>
                <w:sz w:val="18"/>
                <w:szCs w:val="18"/>
              </w:rPr>
            </w:pP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Выезд на тур. Монастырь Хор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Вирап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откуда открывается один из чудеснейших видов на библейскую гору Арарат. Дальше держим путь на юг Армении, в монастырский комплекс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Нораванк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построенный в </w:t>
            </w:r>
            <w:r w:rsidRPr="00987255">
              <w:rPr>
                <w:rFonts w:ascii="Book Antiqua" w:hAnsi="Book Antiqua"/>
                <w:sz w:val="18"/>
                <w:szCs w:val="18"/>
              </w:rPr>
              <w:t>XIII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. По дороге в монастырь находится пещера Птиц, где недавно нашли древнейший в мире кожаный башмак и винодельню. В пещере еще ведутся раскопки, но при желании можно подняться и увидеть открывшиеся слои. Дегустация вина из местного сорта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Арени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в винном заводе. Обед в ресторане.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Возвращение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в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Ереван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.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Свободный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вечер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>.</w:t>
            </w:r>
          </w:p>
        </w:tc>
      </w:tr>
      <w:tr w:rsidR="0098069D" w:rsidRPr="001E33B2" w:rsidTr="001A1CA1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color w:val="E2001A"/>
                <w:sz w:val="20"/>
                <w:szCs w:val="20"/>
              </w:rPr>
            </w:pPr>
            <w:proofErr w:type="spellStart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 xml:space="preserve"> 3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1E33B2" w:rsidRDefault="0098069D" w:rsidP="0098069D">
            <w:pPr>
              <w:pStyle w:val="a3"/>
              <w:spacing w:before="0" w:beforeAutospacing="0" w:after="0" w:afterAutospacing="0"/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Ереван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Гарни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и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Гегард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Севан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Дилиджан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Агарцин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Ахпат</w:t>
            </w:r>
            <w:proofErr w:type="spellEnd"/>
          </w:p>
          <w:p w:rsidR="0098069D" w:rsidRPr="001E33B2" w:rsidRDefault="0098069D" w:rsidP="0098069D">
            <w:pPr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Выезд на тур.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Фотостоп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на фоне Арарата у Арки Чаренца. Тур в скальный Монастырь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Гегард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- фантастический образец средневековой армянской архитектуры (</w:t>
            </w:r>
            <w:r w:rsidRPr="00987255">
              <w:rPr>
                <w:rFonts w:ascii="Book Antiqua" w:hAnsi="Book Antiqua"/>
                <w:sz w:val="18"/>
                <w:szCs w:val="18"/>
              </w:rPr>
              <w:t>XII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-</w:t>
            </w:r>
            <w:r w:rsidRPr="00987255">
              <w:rPr>
                <w:rFonts w:ascii="Book Antiqua" w:hAnsi="Book Antiqua"/>
                <w:sz w:val="18"/>
                <w:szCs w:val="18"/>
              </w:rPr>
              <w:t>XIII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вв</w:t>
            </w:r>
            <w:proofErr w:type="spellEnd"/>
            <w:proofErr w:type="gram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), объект Всемирного наследия ЮНЕСКО. Тур в языческий храм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Гарни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– единственный, сохранившийся на территории Армении памятник, относящийся к эпохе язычества и эллинизма. Обед в поселке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Гарни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в сельском доме, участие в выпечке армянского хлеба лаваша. Живое исполнение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дудука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. Тур на озеро Севан - крупнейшее из озёр Кавказа. На северо-западном побережье мы посетим монастырь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Севнаванк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. Прибытие в город, который считается символом армяно-грузинской дружбы - Дилижан. Комплекс Старый Дилижан. Посещение затерянного в густых лесах Дилижана монастырь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Агарцин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10-ый век. Выезд в деревню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Ахпат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и заселение в гостевом доме. Ужин </w:t>
            </w:r>
            <w:proofErr w:type="gram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у</w:t>
            </w:r>
            <w:proofErr w:type="gram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ночевка в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Ахпате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.</w:t>
            </w:r>
          </w:p>
        </w:tc>
      </w:tr>
      <w:tr w:rsidR="0098069D" w:rsidRPr="001E33B2" w:rsidTr="001A1CA1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color w:val="E2001A"/>
                <w:sz w:val="20"/>
                <w:szCs w:val="20"/>
              </w:rPr>
            </w:pPr>
            <w:proofErr w:type="spellStart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 xml:space="preserve"> 4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1E33B2" w:rsidRDefault="0098069D" w:rsidP="0098069D">
            <w:pPr>
              <w:pStyle w:val="a3"/>
              <w:spacing w:before="0" w:beforeAutospacing="0" w:after="0" w:afterAutospacing="0"/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Ахпа</w:t>
            </w:r>
            <w:proofErr w:type="gram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т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-</w:t>
            </w:r>
            <w:proofErr w:type="gram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Ахтала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Баграташен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Тбилиси</w:t>
            </w:r>
          </w:p>
          <w:p w:rsidR="0098069D" w:rsidRPr="001E33B2" w:rsidRDefault="0098069D" w:rsidP="0098069D">
            <w:pPr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Ахпатский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монастырь — значительный памятник градостроительства средневековой Армении, вместе с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Санаином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включены в список объектов Всемирного наследия ЮНЕСКО. Монастырь и крепость 10-ого века Ахтала, гармонично сочетающий в себе архитектурные элементы армянской, византийской и грузинской архитектуры. Пересечение Армяно-грузинской границы в пограничном пункте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Баграташен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. Прибытие в столицу Грузии Тбилиси, размещение в гостинице. Обед. Тур по городу: Сионский собор, Монастырь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Метехи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построенный на скалистом берегу реки Кура в 12-ом веке. С монастыря открывается чудесный вид на Старый Тбилиси. Крепость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Нарикала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Старый Тбилиси и серные бани, которые по приданию нашел царь Иберии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Вахтанг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Горгасали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во время охоты. Приветственный ужин с народными песнями и плясками. Возвращение в гостиницу.</w:t>
            </w:r>
          </w:p>
        </w:tc>
      </w:tr>
      <w:tr w:rsidR="0098069D" w:rsidRPr="0098069D" w:rsidTr="001A1CA1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color w:val="E2001A"/>
                <w:sz w:val="20"/>
                <w:szCs w:val="20"/>
              </w:rPr>
            </w:pPr>
            <w:proofErr w:type="spellStart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 xml:space="preserve"> 5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1E33B2" w:rsidRDefault="0098069D" w:rsidP="0098069D">
            <w:pPr>
              <w:pStyle w:val="a3"/>
              <w:spacing w:before="0" w:beforeAutospacing="0" w:after="0" w:afterAutospacing="0"/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Тбилиси – Джвари - Мцхета –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Шато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Мухрани – Гори –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Уплисцихе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Тбилиси</w:t>
            </w:r>
          </w:p>
          <w:p w:rsidR="0098069D" w:rsidRPr="00987255" w:rsidRDefault="0098069D" w:rsidP="0098069D">
            <w:pPr>
              <w:textAlignment w:val="baseline"/>
              <w:rPr>
                <w:rFonts w:ascii="Book Antiqua" w:hAnsi="Book Antiqua"/>
                <w:sz w:val="18"/>
                <w:szCs w:val="18"/>
              </w:rPr>
            </w:pP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Пункт №1 храм Джвари, он интересен тем, что после крещения Грузии святая Нина установила на этом месте первый крест. От храма открывается прекрасный пейзаж, хорошо видно город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Мцхети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ущелье Куры и долина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Арагви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. Город Мцхета, самая первая столица Грузии, три главных объекта в Мцхете это: Собор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Светицховели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храм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Самтавро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и крепость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Бебрисцихе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. Винный тур с дегустацией и обед в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Шато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Мухрани, это построенный в 1873 году дворец с виноградниками и погребом. Тур в город </w:t>
            </w:r>
            <w:proofErr w:type="gram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Гори</w:t>
            </w:r>
            <w:proofErr w:type="gram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который известен своей крепостью, храмом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Горисджвари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а так же музеем Сталина. С города Гори отправляемся в пещерный город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Уплисцихе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который был основан еще 1000 года </w:t>
            </w:r>
            <w:proofErr w:type="gram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до</w:t>
            </w:r>
            <w:proofErr w:type="gram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н. э и был священным и храмовым местом дохристианский период.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Возвращение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в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Тбилиси</w:t>
            </w:r>
            <w:proofErr w:type="spellEnd"/>
          </w:p>
        </w:tc>
      </w:tr>
      <w:tr w:rsidR="0098069D" w:rsidRPr="0098069D" w:rsidTr="001A1CA1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color w:val="E2001A"/>
                <w:sz w:val="20"/>
                <w:szCs w:val="20"/>
              </w:rPr>
            </w:pPr>
            <w:proofErr w:type="spellStart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 xml:space="preserve"> 6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1E33B2" w:rsidRDefault="0098069D" w:rsidP="0098069D">
            <w:pPr>
              <w:pStyle w:val="a3"/>
              <w:spacing w:before="0" w:beforeAutospacing="0" w:after="0" w:afterAutospacing="0"/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Тбилиси - Кахетия - Сигнахи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Мирзаани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Велисцихе - Напареули</w:t>
            </w:r>
          </w:p>
          <w:p w:rsidR="0098069D" w:rsidRPr="00987255" w:rsidRDefault="0098069D" w:rsidP="0098069D">
            <w:pPr>
              <w:textAlignment w:val="baseline"/>
              <w:rPr>
                <w:rFonts w:ascii="Book Antiqua" w:hAnsi="Book Antiqua"/>
                <w:sz w:val="18"/>
                <w:szCs w:val="18"/>
              </w:rPr>
            </w:pP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Выезд на тур с Тбилиси в Кахетию, центр Грузинского виноделия. Остановка в Сигнахи, который известен как Город Любви. Дегустация вина в известном винном погребе "Слезы фазана". Всего в трех километрах от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Сигнаги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в роще кипарисов, расположен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Бодбийский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женский монастырь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Ниноцминда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где похоронена Святая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Нино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которая принесла в Грузию христианскую веру. Дом-музей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Нико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Пиросмани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в селе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Мирзаани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. Обед в винном музее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Нумиси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в Велисцихе. Визит в село Напареули, где находится уникальный в своем роде музей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квеври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винный погреб и гостевой дом 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lastRenderedPageBreak/>
              <w:t xml:space="preserve">Старый погреб близнецов.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Тур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ужин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и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ночевка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в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Напареули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>.</w:t>
            </w:r>
          </w:p>
        </w:tc>
      </w:tr>
      <w:tr w:rsidR="0098069D" w:rsidRPr="0098069D" w:rsidTr="001A1CA1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color w:val="E2001A"/>
                <w:sz w:val="20"/>
                <w:szCs w:val="20"/>
              </w:rPr>
            </w:pPr>
            <w:proofErr w:type="spellStart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lastRenderedPageBreak/>
              <w:t>День</w:t>
            </w:r>
            <w:proofErr w:type="spellEnd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 xml:space="preserve"> 7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1E33B2" w:rsidRDefault="0098069D" w:rsidP="0098069D">
            <w:pPr>
              <w:pStyle w:val="a3"/>
              <w:spacing w:before="0" w:beforeAutospacing="0" w:after="0" w:afterAutospacing="0"/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Напареули – Греми - Цинандали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Телав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</w:t>
            </w:r>
            <w:proofErr w:type="spellStart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Икалто</w:t>
            </w:r>
            <w:proofErr w:type="spellEnd"/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 xml:space="preserve"> - Алаверди - Тбилиси</w:t>
            </w:r>
          </w:p>
          <w:p w:rsidR="0098069D" w:rsidRPr="00987255" w:rsidRDefault="0098069D" w:rsidP="0098069D">
            <w:pPr>
              <w:textAlignment w:val="baseline"/>
              <w:rPr>
                <w:rFonts w:ascii="Book Antiqua" w:hAnsi="Book Antiqua"/>
                <w:sz w:val="18"/>
                <w:szCs w:val="18"/>
              </w:rPr>
            </w:pP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Выезд с Напареули. Царский замок и крепость</w:t>
            </w:r>
            <w:proofErr w:type="gram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Г</w:t>
            </w:r>
            <w:proofErr w:type="gram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реми. Город</w:t>
            </w:r>
            <w:proofErr w:type="gram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Г</w:t>
            </w:r>
            <w:proofErr w:type="gram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реми был столицей Кахетинского царства в </w:t>
            </w:r>
            <w:r w:rsidRPr="00987255">
              <w:rPr>
                <w:rFonts w:ascii="Book Antiqua" w:hAnsi="Book Antiqua"/>
                <w:sz w:val="18"/>
                <w:szCs w:val="18"/>
              </w:rPr>
              <w:t>XVI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-</w:t>
            </w:r>
            <w:r w:rsidRPr="00987255">
              <w:rPr>
                <w:rFonts w:ascii="Book Antiqua" w:hAnsi="Book Antiqua"/>
                <w:sz w:val="18"/>
                <w:szCs w:val="18"/>
              </w:rPr>
              <w:t>XVII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веках. Основанная Леваном Кахетинским, столица была царской резиденцией и оживлённым торговым городом Великого Шёлкового пути. Тур Цинандали, дом-музей Александра Чавчавадзе. Обед в Телави. Дворец-музей грузинского царя Ираклия </w:t>
            </w:r>
            <w:r w:rsidRPr="00987255">
              <w:rPr>
                <w:rFonts w:ascii="Book Antiqua" w:hAnsi="Book Antiqua"/>
                <w:sz w:val="18"/>
                <w:szCs w:val="18"/>
              </w:rPr>
              <w:t>II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-го. Визит в </w:t>
            </w:r>
            <w:proofErr w:type="spellStart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>Икалто</w:t>
            </w:r>
            <w:proofErr w:type="spellEnd"/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, старейший монастырь и академия в регионе Кахетия, где по преданию учился выдающийся грузинский поэт </w:t>
            </w:r>
            <w:r w:rsidRPr="00987255">
              <w:rPr>
                <w:rFonts w:ascii="Book Antiqua" w:hAnsi="Book Antiqua"/>
                <w:sz w:val="18"/>
                <w:szCs w:val="18"/>
              </w:rPr>
              <w:t>XII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века – Шота Руставели. Визит в кафедральный собор </w:t>
            </w:r>
            <w:r w:rsidRPr="00987255">
              <w:rPr>
                <w:rFonts w:ascii="Book Antiqua" w:hAnsi="Book Antiqua"/>
                <w:sz w:val="18"/>
                <w:szCs w:val="18"/>
              </w:rPr>
              <w:t>XI</w:t>
            </w:r>
            <w:r w:rsidRPr="001E33B2">
              <w:rPr>
                <w:rFonts w:ascii="Book Antiqua" w:hAnsi="Book Antiqua"/>
                <w:sz w:val="18"/>
                <w:szCs w:val="18"/>
                <w:lang w:val="ru-RU"/>
              </w:rPr>
              <w:t xml:space="preserve"> века и монастырский комплекс Алаверди.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Возвращение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в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Тбилиси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и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размещение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в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гостинице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>.</w:t>
            </w:r>
          </w:p>
        </w:tc>
      </w:tr>
      <w:tr w:rsidR="0098069D" w:rsidRPr="0098069D" w:rsidTr="001A1CA1">
        <w:tc>
          <w:tcPr>
            <w:tcW w:w="500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color w:val="E2001A"/>
                <w:sz w:val="20"/>
                <w:szCs w:val="20"/>
              </w:rPr>
            </w:pPr>
            <w:proofErr w:type="spellStart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>День</w:t>
            </w:r>
            <w:proofErr w:type="spellEnd"/>
            <w:r w:rsidRPr="0098069D">
              <w:rPr>
                <w:rStyle w:val="a4"/>
                <w:rFonts w:ascii="Book Antiqua" w:hAnsi="Book Antiqua"/>
                <w:color w:val="E2001A"/>
                <w:sz w:val="20"/>
                <w:szCs w:val="20"/>
                <w:bdr w:val="none" w:sz="0" w:space="0" w:color="auto" w:frame="1"/>
              </w:rPr>
              <w:t xml:space="preserve"> 8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1E33B2" w:rsidRDefault="0098069D" w:rsidP="0098069D">
            <w:pPr>
              <w:pStyle w:val="a3"/>
              <w:spacing w:before="0" w:beforeAutospacing="0" w:after="0" w:afterAutospacing="0"/>
              <w:textAlignment w:val="baseline"/>
              <w:rPr>
                <w:rFonts w:ascii="Book Antiqua" w:hAnsi="Book Antiqua"/>
                <w:sz w:val="18"/>
                <w:szCs w:val="18"/>
                <w:lang w:val="ru-RU"/>
              </w:rPr>
            </w:pPr>
            <w:r w:rsidRPr="001E33B2">
              <w:rPr>
                <w:rStyle w:val="a4"/>
                <w:rFonts w:ascii="Book Antiqua" w:hAnsi="Book Antiqua"/>
                <w:sz w:val="18"/>
                <w:szCs w:val="18"/>
                <w:bdr w:val="none" w:sz="0" w:space="0" w:color="auto" w:frame="1"/>
                <w:lang w:val="ru-RU"/>
              </w:rPr>
              <w:t>Тбилиси - Тур по городу - Трансфер в аэропорт</w:t>
            </w:r>
          </w:p>
          <w:p w:rsidR="0098069D" w:rsidRPr="00987255" w:rsidRDefault="0098069D" w:rsidP="0098069D">
            <w:pPr>
              <w:textAlignment w:val="baseline"/>
              <w:rPr>
                <w:rFonts w:ascii="Book Antiqua" w:hAnsi="Book Antiqua"/>
                <w:sz w:val="18"/>
                <w:szCs w:val="18"/>
              </w:rPr>
            </w:pPr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 xml:space="preserve">Визит в </w:t>
            </w:r>
            <w:proofErr w:type="spellStart"/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>Цминда</w:t>
            </w:r>
            <w:proofErr w:type="spellEnd"/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>Самеба</w:t>
            </w:r>
            <w:proofErr w:type="spellEnd"/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 xml:space="preserve"> (Собор Святой Троицы) главный кафедральный собор Грузинской православной церкви. Тур в этнографический музей под открытым небом - своеобразная грузинская деревня, где каждый дом и усадьба являются отражением различных эпох грузинской истории. Шопинг грузинских продуктов по желанию: сувениры, вино, чача, </w:t>
            </w:r>
            <w:proofErr w:type="spellStart"/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>чурчхела</w:t>
            </w:r>
            <w:proofErr w:type="spellEnd"/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 xml:space="preserve"> и т.д</w:t>
            </w:r>
            <w:proofErr w:type="gramStart"/>
            <w:r w:rsidRPr="001A1CA1">
              <w:rPr>
                <w:rFonts w:ascii="Book Antiqua" w:hAnsi="Book Antiqua"/>
                <w:sz w:val="18"/>
                <w:szCs w:val="18"/>
                <w:lang w:val="ru-RU"/>
              </w:rPr>
              <w:t xml:space="preserve">.. </w:t>
            </w:r>
            <w:proofErr w:type="spellStart"/>
            <w:proofErr w:type="gramEnd"/>
            <w:r w:rsidRPr="00987255">
              <w:rPr>
                <w:rFonts w:ascii="Book Antiqua" w:hAnsi="Book Antiqua"/>
                <w:sz w:val="18"/>
                <w:szCs w:val="18"/>
              </w:rPr>
              <w:t>Трансфер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в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аэропорт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87255">
              <w:rPr>
                <w:rFonts w:ascii="Book Antiqua" w:hAnsi="Book Antiqua"/>
                <w:sz w:val="18"/>
                <w:szCs w:val="18"/>
              </w:rPr>
              <w:t>Тбилиси</w:t>
            </w:r>
            <w:proofErr w:type="spellEnd"/>
            <w:r w:rsidRPr="00987255">
              <w:rPr>
                <w:rFonts w:ascii="Book Antiqua" w:hAnsi="Book Antiqua"/>
                <w:sz w:val="18"/>
                <w:szCs w:val="18"/>
              </w:rPr>
              <w:t>.</w:t>
            </w:r>
          </w:p>
        </w:tc>
      </w:tr>
    </w:tbl>
    <w:p w:rsidR="0098069D" w:rsidRPr="001E33B2" w:rsidRDefault="00237529" w:rsidP="0098069D">
      <w:pPr>
        <w:pStyle w:val="2"/>
        <w:shd w:val="clear" w:color="auto" w:fill="FFFFFF"/>
        <w:spacing w:before="0" w:after="38" w:line="313" w:lineRule="atLeast"/>
        <w:jc w:val="both"/>
        <w:textAlignment w:val="baseline"/>
        <w:rPr>
          <w:rFonts w:ascii="Book Antiqua" w:hAnsi="Book Antiqua"/>
          <w:b w:val="0"/>
          <w:bCs w:val="0"/>
          <w:color w:val="444444"/>
          <w:sz w:val="20"/>
          <w:szCs w:val="20"/>
          <w:lang w:val="ru-RU"/>
        </w:rPr>
      </w:pPr>
      <w:r w:rsidRPr="001E33B2">
        <w:rPr>
          <w:rStyle w:val="ac"/>
          <w:rFonts w:ascii="Book Antiqua" w:hAnsi="Book Antiqua"/>
          <w:color w:val="FF0000"/>
          <w:sz w:val="20"/>
          <w:szCs w:val="20"/>
          <w:bdr w:val="none" w:sz="0" w:space="0" w:color="auto" w:frame="1"/>
          <w:lang w:val="ru-RU"/>
        </w:rPr>
        <w:t>Цены указаны</w:t>
      </w:r>
      <w:r>
        <w:rPr>
          <w:rStyle w:val="ac"/>
          <w:rFonts w:ascii="Book Antiqua" w:hAnsi="Book Antiqua"/>
          <w:color w:val="FF0000"/>
          <w:sz w:val="20"/>
          <w:szCs w:val="20"/>
          <w:bdr w:val="none" w:sz="0" w:space="0" w:color="auto" w:frame="1"/>
          <w:lang w:val="ru-RU"/>
        </w:rPr>
        <w:t xml:space="preserve"> в </w:t>
      </w:r>
      <w:proofErr w:type="spellStart"/>
      <w:r>
        <w:rPr>
          <w:rStyle w:val="ac"/>
          <w:rFonts w:ascii="Book Antiqua" w:hAnsi="Book Antiqua"/>
          <w:color w:val="FF0000"/>
          <w:sz w:val="20"/>
          <w:szCs w:val="20"/>
          <w:bdr w:val="none" w:sz="0" w:space="0" w:color="auto" w:frame="1"/>
          <w:lang w:val="ru-RU"/>
        </w:rPr>
        <w:t>руб</w:t>
      </w:r>
      <w:proofErr w:type="spellEnd"/>
      <w:r w:rsidRPr="001E33B2">
        <w:rPr>
          <w:rStyle w:val="ac"/>
          <w:rFonts w:ascii="Book Antiqua" w:hAnsi="Book Antiqua"/>
          <w:color w:val="FF0000"/>
          <w:sz w:val="20"/>
          <w:szCs w:val="20"/>
          <w:bdr w:val="none" w:sz="0" w:space="0" w:color="auto" w:frame="1"/>
          <w:lang w:val="ru-RU"/>
        </w:rPr>
        <w:t xml:space="preserve"> на одного человека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1952"/>
        <w:gridCol w:w="1953"/>
        <w:gridCol w:w="1953"/>
        <w:gridCol w:w="1953"/>
        <w:gridCol w:w="1953"/>
      </w:tblGrid>
      <w:tr w:rsidR="0098069D" w:rsidRPr="0098069D" w:rsidTr="001A1CA1"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8069D">
              <w:rPr>
                <w:rFonts w:ascii="Book Antiqua" w:hAnsi="Book Antiqua"/>
                <w:sz w:val="20"/>
                <w:szCs w:val="20"/>
              </w:rPr>
              <w:t xml:space="preserve">2-3 </w:t>
            </w:r>
            <w:proofErr w:type="spellStart"/>
            <w:r w:rsidRPr="0098069D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8069D">
              <w:rPr>
                <w:rFonts w:ascii="Book Antiqua" w:hAnsi="Book Antiqua"/>
                <w:sz w:val="20"/>
                <w:szCs w:val="20"/>
              </w:rPr>
              <w:t xml:space="preserve">4-6 </w:t>
            </w:r>
            <w:proofErr w:type="spellStart"/>
            <w:r w:rsidRPr="0098069D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8069D">
              <w:rPr>
                <w:rFonts w:ascii="Book Antiqua" w:hAnsi="Book Antiqua"/>
                <w:sz w:val="20"/>
                <w:szCs w:val="20"/>
              </w:rPr>
              <w:t xml:space="preserve">7-15 </w:t>
            </w:r>
            <w:proofErr w:type="spellStart"/>
            <w:r w:rsidRPr="0098069D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8069D">
              <w:rPr>
                <w:rFonts w:ascii="Book Antiqua" w:hAnsi="Book Antiqua"/>
                <w:sz w:val="20"/>
                <w:szCs w:val="20"/>
              </w:rPr>
              <w:t xml:space="preserve">16-25 </w:t>
            </w:r>
            <w:proofErr w:type="spellStart"/>
            <w:r w:rsidRPr="0098069D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  <w:tc>
          <w:tcPr>
            <w:tcW w:w="1000" w:type="pct"/>
            <w:shd w:val="clear" w:color="auto" w:fill="F1F0F0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8069D">
              <w:rPr>
                <w:rFonts w:ascii="Book Antiqua" w:hAnsi="Book Antiqua"/>
                <w:sz w:val="20"/>
                <w:szCs w:val="20"/>
              </w:rPr>
              <w:t>Более</w:t>
            </w:r>
            <w:proofErr w:type="spellEnd"/>
            <w:r w:rsidRPr="0098069D">
              <w:rPr>
                <w:rFonts w:ascii="Book Antiqua" w:hAnsi="Book Antiqua"/>
                <w:sz w:val="20"/>
                <w:szCs w:val="20"/>
              </w:rPr>
              <w:t xml:space="preserve"> 25 </w:t>
            </w:r>
            <w:proofErr w:type="spellStart"/>
            <w:r w:rsidRPr="0098069D">
              <w:rPr>
                <w:rFonts w:ascii="Book Antiqua" w:hAnsi="Book Antiqua"/>
                <w:sz w:val="20"/>
                <w:szCs w:val="20"/>
              </w:rPr>
              <w:t>персон</w:t>
            </w:r>
            <w:proofErr w:type="spellEnd"/>
          </w:p>
        </w:tc>
      </w:tr>
      <w:tr w:rsidR="0098069D" w:rsidRPr="0098069D" w:rsidTr="001A1CA1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8069D">
              <w:rPr>
                <w:rStyle w:val="currency"/>
                <w:rFonts w:ascii="Book Antiqua" w:hAnsi="Book Antiqu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Руб</w:t>
            </w:r>
            <w:proofErr w:type="spellEnd"/>
            <w:r w:rsidRPr="0098069D">
              <w:rPr>
                <w:rStyle w:val="apple-converted-space"/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 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75</w:t>
            </w:r>
            <w:r w:rsid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330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8069D">
              <w:rPr>
                <w:rStyle w:val="currency"/>
                <w:rFonts w:ascii="Book Antiqua" w:hAnsi="Book Antiqu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Руб</w:t>
            </w:r>
            <w:proofErr w:type="spellEnd"/>
            <w:r w:rsidRPr="0098069D">
              <w:rPr>
                <w:rStyle w:val="apple-converted-space"/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 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54</w:t>
            </w:r>
            <w:r w:rsid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670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8069D">
              <w:rPr>
                <w:rStyle w:val="currency"/>
                <w:rFonts w:ascii="Book Antiqua" w:hAnsi="Book Antiqu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Руб</w:t>
            </w:r>
            <w:proofErr w:type="spellEnd"/>
            <w:r w:rsidRPr="0098069D">
              <w:rPr>
                <w:rStyle w:val="apple-converted-space"/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 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46</w:t>
            </w:r>
            <w:r w:rsid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000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8069D">
              <w:rPr>
                <w:rStyle w:val="currency"/>
                <w:rFonts w:ascii="Book Antiqua" w:hAnsi="Book Antiqu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Руб</w:t>
            </w:r>
            <w:proofErr w:type="spellEnd"/>
            <w:r w:rsidRPr="0098069D">
              <w:rPr>
                <w:rStyle w:val="apple-converted-space"/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 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37</w:t>
            </w:r>
            <w:r w:rsidR="00237529"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330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8069D" w:rsidRPr="0098069D" w:rsidRDefault="0098069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8069D">
              <w:rPr>
                <w:rStyle w:val="currency"/>
                <w:rFonts w:ascii="Book Antiqua" w:hAnsi="Book Antiqu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Руб</w:t>
            </w:r>
            <w:proofErr w:type="spellEnd"/>
            <w:r w:rsidRPr="0098069D">
              <w:rPr>
                <w:rStyle w:val="apple-converted-space"/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 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33</w:t>
            </w:r>
            <w:r w:rsid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  <w:lang w:val="ru-RU"/>
              </w:rPr>
              <w:t xml:space="preserve"> </w:t>
            </w:r>
            <w:r w:rsidRPr="00237529">
              <w:rPr>
                <w:rFonts w:ascii="Book Antiqua" w:hAnsi="Book Antiqua"/>
                <w:b/>
                <w:bCs/>
                <w:sz w:val="20"/>
                <w:szCs w:val="20"/>
                <w:bdr w:val="none" w:sz="0" w:space="0" w:color="auto" w:frame="1"/>
              </w:rPr>
              <w:t>330</w:t>
            </w:r>
          </w:p>
        </w:tc>
      </w:tr>
    </w:tbl>
    <w:p w:rsidR="0098069D" w:rsidRPr="0098069D" w:rsidRDefault="0098069D" w:rsidP="0098069D">
      <w:pPr>
        <w:shd w:val="clear" w:color="auto" w:fill="FFFFFF"/>
        <w:spacing w:line="200" w:lineRule="atLeast"/>
        <w:jc w:val="both"/>
        <w:textAlignment w:val="baseline"/>
        <w:rPr>
          <w:rFonts w:ascii="Book Antiqua" w:hAnsi="Book Antiqua" w:cs="Arial"/>
          <w:color w:val="444444"/>
          <w:sz w:val="20"/>
          <w:szCs w:val="20"/>
        </w:rPr>
      </w:pPr>
    </w:p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25" w:type="dxa"/>
          <w:left w:w="125" w:type="dxa"/>
          <w:bottom w:w="125" w:type="dxa"/>
          <w:right w:w="125" w:type="dxa"/>
        </w:tblCellMar>
        <w:tblLook w:val="04A0"/>
      </w:tblPr>
      <w:tblGrid>
        <w:gridCol w:w="9654"/>
      </w:tblGrid>
      <w:tr w:rsidR="0098069D" w:rsidRPr="0098069D" w:rsidTr="009806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069D" w:rsidRPr="0098069D" w:rsidRDefault="0098069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98069D" w:rsidRPr="00237529" w:rsidRDefault="0098069D" w:rsidP="0098069D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color w:val="444444"/>
          <w:sz w:val="20"/>
          <w:szCs w:val="20"/>
          <w:lang w:val="ru-RU"/>
        </w:rPr>
      </w:pPr>
    </w:p>
    <w:p w:rsidR="0098069D" w:rsidRPr="00987255" w:rsidRDefault="0098069D" w:rsidP="0098069D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0"/>
          <w:szCs w:val="20"/>
        </w:rPr>
      </w:pPr>
      <w:proofErr w:type="spellStart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Стоимость</w:t>
      </w:r>
      <w:proofErr w:type="spellEnd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тура</w:t>
      </w:r>
      <w:proofErr w:type="spellEnd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включает</w:t>
      </w:r>
      <w:proofErr w:type="spellEnd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:</w:t>
      </w:r>
    </w:p>
    <w:p w:rsidR="0098069D" w:rsidRPr="00987255" w:rsidRDefault="0098069D" w:rsidP="0098069D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0"/>
          <w:szCs w:val="20"/>
        </w:rPr>
      </w:pPr>
      <w:r w:rsidRPr="00987255">
        <w:rPr>
          <w:rFonts w:ascii="Book Antiqua" w:hAnsi="Book Antiqua" w:cs="Arial"/>
          <w:sz w:val="20"/>
          <w:szCs w:val="20"/>
        </w:rPr>
        <w:t> </w:t>
      </w:r>
    </w:p>
    <w:p w:rsidR="0098069D" w:rsidRPr="001E33B2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 xml:space="preserve">Индивидуальные </w:t>
      </w:r>
      <w:proofErr w:type="spellStart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трансферы</w:t>
      </w:r>
      <w:proofErr w:type="spellEnd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 xml:space="preserve"> аэропорт-отель-аэропорт;</w:t>
      </w:r>
      <w:r w:rsidR="001E33B2">
        <w:rPr>
          <w:rFonts w:ascii="Book Antiqua" w:hAnsi="Book Antiqua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5123787" y="4810539"/>
            <wp:positionH relativeFrom="margin">
              <wp:align>right</wp:align>
            </wp:positionH>
            <wp:positionV relativeFrom="margin">
              <wp:align>center</wp:align>
            </wp:positionV>
            <wp:extent cx="1706715" cy="1280160"/>
            <wp:effectExtent l="19050" t="0" r="7785" b="0"/>
            <wp:wrapSquare wrapText="bothSides"/>
            <wp:docPr id="4" name="Рисунок 3" descr="35f175b024f3bcd52c07762c99f90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f175b024f3bcd52c07762c99f90bf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67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3B2">
        <w:rPr>
          <w:rFonts w:ascii="Book Antiqua" w:hAnsi="Book Antiqua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1044768" y="4977517"/>
            <wp:positionH relativeFrom="margin">
              <wp:align>right</wp:align>
            </wp:positionH>
            <wp:positionV relativeFrom="margin">
              <wp:align>bottom</wp:align>
            </wp:positionV>
            <wp:extent cx="1698432" cy="1272208"/>
            <wp:effectExtent l="19050" t="0" r="0" b="0"/>
            <wp:wrapSquare wrapText="bothSides"/>
            <wp:docPr id="5" name="Рисунок 4" descr="2163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3594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8432" cy="127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69D" w:rsidRPr="001E33B2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Проживание в гостиницах 3*: 2 ночи в</w:t>
      </w:r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 </w:t>
      </w: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Ереване, 1 ночь в</w:t>
      </w:r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 </w:t>
      </w:r>
      <w:proofErr w:type="spellStart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Ахпате</w:t>
      </w:r>
      <w:proofErr w:type="spellEnd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 xml:space="preserve">, 3 ночи в Тбилиси, 1 ночь в Напареули, </w:t>
      </w:r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 </w:t>
      </w: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 xml:space="preserve">все </w:t>
      </w:r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 </w:t>
      </w: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с завтраком;</w:t>
      </w:r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 </w:t>
      </w:r>
    </w:p>
    <w:p w:rsidR="0098069D" w:rsidRPr="001E33B2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Транспортное обслуживание тура на комфортабельном транспорте;</w:t>
      </w:r>
    </w:p>
    <w:p w:rsidR="0098069D" w:rsidRPr="001E33B2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8 обедов в лучших ресторанах с армянской и грузинской кухней, в гостевых и сельских домах с национальным колоритом;</w:t>
      </w:r>
    </w:p>
    <w:p w:rsidR="0098069D" w:rsidRPr="001E33B2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 xml:space="preserve">2 </w:t>
      </w:r>
      <w:proofErr w:type="gramStart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приветственных</w:t>
      </w:r>
      <w:proofErr w:type="gramEnd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 xml:space="preserve"> ужина в Ереване и Тбилиси, включающий фольклорную программу и вино;</w:t>
      </w:r>
    </w:p>
    <w:p w:rsidR="0098069D" w:rsidRPr="001E33B2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Fonts w:ascii="Book Antiqua" w:hAnsi="Book Antiqua" w:cs="Arial"/>
          <w:i/>
          <w:iCs/>
          <w:sz w:val="20"/>
          <w:szCs w:val="20"/>
          <w:bdr w:val="none" w:sz="0" w:space="0" w:color="auto" w:frame="1"/>
          <w:lang w:val="ru-RU"/>
        </w:rPr>
        <w:t>Услуга русскоязычного сопровождающего гида (8 экскурсий и 2 трансфера);</w:t>
      </w:r>
    </w:p>
    <w:p w:rsidR="0098069D" w:rsidRPr="00987255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</w:rPr>
      </w:pP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Входные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билеты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;</w:t>
      </w:r>
    </w:p>
    <w:p w:rsidR="0098069D" w:rsidRPr="00987255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</w:rPr>
      </w:pP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Дегустации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вина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коньяка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;</w:t>
      </w:r>
    </w:p>
    <w:p w:rsidR="0098069D" w:rsidRPr="001E33B2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Неограниченная родниковая вода в обслуживающем транспорте;</w:t>
      </w:r>
    </w:p>
    <w:p w:rsidR="0098069D" w:rsidRPr="001E33B2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Маршрутный лист тура и туристические карты Армении и Грузии;</w:t>
      </w:r>
    </w:p>
    <w:p w:rsidR="0098069D" w:rsidRPr="001E33B2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Круглосуточная поддержка туристов по телефону;</w:t>
      </w:r>
    </w:p>
    <w:p w:rsidR="0098069D" w:rsidRPr="00987255" w:rsidRDefault="0098069D" w:rsidP="0098069D">
      <w:pPr>
        <w:numPr>
          <w:ilvl w:val="0"/>
          <w:numId w:val="23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</w:rPr>
      </w:pP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Налоги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.</w:t>
      </w:r>
    </w:p>
    <w:p w:rsidR="00987255" w:rsidRDefault="0098069D" w:rsidP="0098069D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987255">
        <w:rPr>
          <w:rFonts w:ascii="Book Antiqua" w:hAnsi="Book Antiqua" w:cs="Arial"/>
          <w:sz w:val="20"/>
          <w:szCs w:val="20"/>
        </w:rPr>
        <w:t> </w:t>
      </w:r>
    </w:p>
    <w:p w:rsidR="00987255" w:rsidRDefault="00987255" w:rsidP="0098069D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</w:p>
    <w:p w:rsidR="0098069D" w:rsidRPr="00987255" w:rsidRDefault="0098069D" w:rsidP="0098069D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0"/>
          <w:szCs w:val="20"/>
        </w:rPr>
      </w:pPr>
      <w:proofErr w:type="spellStart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Стоимость</w:t>
      </w:r>
      <w:proofErr w:type="spellEnd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тура</w:t>
      </w:r>
      <w:proofErr w:type="spellEnd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не</w:t>
      </w:r>
      <w:proofErr w:type="spellEnd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включает</w:t>
      </w:r>
      <w:proofErr w:type="spellEnd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:</w:t>
      </w:r>
    </w:p>
    <w:p w:rsidR="0098069D" w:rsidRPr="00987255" w:rsidRDefault="0098069D" w:rsidP="0098069D">
      <w:pPr>
        <w:numPr>
          <w:ilvl w:val="0"/>
          <w:numId w:val="2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</w:rPr>
      </w:pP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Авиабилеты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;</w:t>
      </w:r>
    </w:p>
    <w:p w:rsidR="0098069D" w:rsidRPr="00987255" w:rsidRDefault="0098069D" w:rsidP="0098069D">
      <w:pPr>
        <w:numPr>
          <w:ilvl w:val="0"/>
          <w:numId w:val="2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</w:rPr>
      </w:pP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Алкогольные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напитки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;</w:t>
      </w:r>
    </w:p>
    <w:p w:rsidR="0098069D" w:rsidRPr="00987255" w:rsidRDefault="0098069D" w:rsidP="0098069D">
      <w:pPr>
        <w:numPr>
          <w:ilvl w:val="0"/>
          <w:numId w:val="24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</w:rPr>
      </w:pP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Медицинскую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страховку</w:t>
      </w:r>
      <w:proofErr w:type="spellEnd"/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.</w:t>
      </w:r>
    </w:p>
    <w:p w:rsidR="0098069D" w:rsidRPr="00987255" w:rsidRDefault="0098069D" w:rsidP="0098069D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0"/>
          <w:szCs w:val="20"/>
        </w:rPr>
      </w:pPr>
      <w:r w:rsidRPr="00987255">
        <w:rPr>
          <w:rFonts w:ascii="Book Antiqua" w:hAnsi="Book Antiqua" w:cs="Arial"/>
          <w:sz w:val="20"/>
          <w:szCs w:val="20"/>
        </w:rPr>
        <w:t> </w:t>
      </w:r>
    </w:p>
    <w:p w:rsidR="0098069D" w:rsidRPr="00987255" w:rsidRDefault="0098069D" w:rsidP="0098069D">
      <w:pPr>
        <w:pStyle w:val="a3"/>
        <w:shd w:val="clear" w:color="auto" w:fill="FFFFFF"/>
        <w:spacing w:before="0" w:beforeAutospacing="0" w:after="0" w:afterAutospacing="0" w:line="200" w:lineRule="atLeast"/>
        <w:jc w:val="both"/>
        <w:textAlignment w:val="baseline"/>
        <w:rPr>
          <w:rFonts w:ascii="Book Antiqua" w:hAnsi="Book Antiqua" w:cs="Arial"/>
          <w:sz w:val="20"/>
          <w:szCs w:val="20"/>
        </w:rPr>
      </w:pPr>
      <w:proofErr w:type="spellStart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Заметки</w:t>
      </w:r>
      <w:proofErr w:type="spellEnd"/>
      <w:r w:rsidRPr="00987255">
        <w:rPr>
          <w:rStyle w:val="a4"/>
          <w:rFonts w:ascii="Book Antiqua" w:hAnsi="Book Antiqua" w:cs="Arial"/>
          <w:sz w:val="20"/>
          <w:szCs w:val="20"/>
          <w:bdr w:val="none" w:sz="0" w:space="0" w:color="auto" w:frame="1"/>
        </w:rPr>
        <w:t>:</w:t>
      </w:r>
    </w:p>
    <w:p w:rsidR="0098069D" w:rsidRPr="001E33B2" w:rsidRDefault="0098069D" w:rsidP="0098069D">
      <w:pPr>
        <w:numPr>
          <w:ilvl w:val="0"/>
          <w:numId w:val="25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Tahoma"/>
          <w:i w:val="0"/>
          <w:iCs w:val="0"/>
          <w:sz w:val="20"/>
          <w:szCs w:val="20"/>
          <w:bdr w:val="none" w:sz="0" w:space="0" w:color="auto" w:frame="1"/>
          <w:lang w:val="ru-RU"/>
        </w:rPr>
        <w:t>Для граждан РФ действует</w:t>
      </w:r>
      <w:r w:rsidRPr="00987255">
        <w:rPr>
          <w:rStyle w:val="ac"/>
          <w:rFonts w:ascii="Book Antiqua" w:hAnsi="Book Antiqua" w:cs="Tahoma"/>
          <w:i w:val="0"/>
          <w:iCs w:val="0"/>
          <w:sz w:val="20"/>
          <w:szCs w:val="20"/>
          <w:bdr w:val="none" w:sz="0" w:space="0" w:color="auto" w:frame="1"/>
        </w:rPr>
        <w:t> </w:t>
      </w:r>
      <w:r w:rsidRPr="001E33B2">
        <w:rPr>
          <w:rStyle w:val="ac"/>
          <w:rFonts w:ascii="Book Antiqua" w:hAnsi="Book Antiqua" w:cs="Tahoma"/>
          <w:i w:val="0"/>
          <w:iCs w:val="0"/>
          <w:sz w:val="20"/>
          <w:szCs w:val="20"/>
          <w:bdr w:val="none" w:sz="0" w:space="0" w:color="auto" w:frame="1"/>
          <w:lang w:val="ru-RU"/>
        </w:rPr>
        <w:t>безвизовый</w:t>
      </w:r>
      <w:r w:rsidRPr="00987255">
        <w:rPr>
          <w:rStyle w:val="ac"/>
          <w:rFonts w:ascii="Book Antiqua" w:hAnsi="Book Antiqua" w:cs="Tahoma"/>
          <w:i w:val="0"/>
          <w:iCs w:val="0"/>
          <w:sz w:val="20"/>
          <w:szCs w:val="20"/>
          <w:bdr w:val="none" w:sz="0" w:space="0" w:color="auto" w:frame="1"/>
        </w:rPr>
        <w:t> </w:t>
      </w:r>
      <w:r w:rsidRPr="001E33B2">
        <w:rPr>
          <w:rStyle w:val="ac"/>
          <w:rFonts w:ascii="Book Antiqua" w:hAnsi="Book Antiqua" w:cs="Tahoma"/>
          <w:i w:val="0"/>
          <w:iCs w:val="0"/>
          <w:sz w:val="20"/>
          <w:szCs w:val="20"/>
          <w:bdr w:val="none" w:sz="0" w:space="0" w:color="auto" w:frame="1"/>
          <w:lang w:val="ru-RU"/>
        </w:rPr>
        <w:t>режим, вход по загранпаспорту;</w:t>
      </w:r>
      <w:r w:rsidRPr="00987255">
        <w:rPr>
          <w:rStyle w:val="ac"/>
          <w:rFonts w:ascii="Book Antiqua" w:hAnsi="Book Antiqua" w:cs="Tahoma"/>
          <w:i w:val="0"/>
          <w:iCs w:val="0"/>
          <w:sz w:val="20"/>
          <w:szCs w:val="20"/>
          <w:bdr w:val="none" w:sz="0" w:space="0" w:color="auto" w:frame="1"/>
        </w:rPr>
        <w:t> </w:t>
      </w:r>
    </w:p>
    <w:p w:rsidR="0098069D" w:rsidRPr="001E33B2" w:rsidRDefault="0098069D" w:rsidP="0098069D">
      <w:pPr>
        <w:numPr>
          <w:ilvl w:val="0"/>
          <w:numId w:val="25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При желании можно выбрать любой другой</w:t>
      </w:r>
      <w:hyperlink r:id="rId10" w:tooltip="Отели Армении" w:history="1">
        <w:r w:rsidRPr="00987255">
          <w:rPr>
            <w:rStyle w:val="a7"/>
            <w:rFonts w:ascii="Book Antiqua" w:hAnsi="Book Antiqua" w:cs="Arial"/>
            <w:i/>
            <w:iCs/>
            <w:color w:val="auto"/>
            <w:sz w:val="20"/>
            <w:szCs w:val="20"/>
            <w:bdr w:val="none" w:sz="0" w:space="0" w:color="auto" w:frame="1"/>
          </w:rPr>
          <w:t> </w:t>
        </w:r>
        <w:r w:rsidRPr="001E33B2">
          <w:rPr>
            <w:rStyle w:val="a7"/>
            <w:rFonts w:ascii="Book Antiqua" w:hAnsi="Book Antiqua" w:cs="Arial"/>
            <w:i/>
            <w:iCs/>
            <w:color w:val="auto"/>
            <w:sz w:val="20"/>
            <w:szCs w:val="20"/>
            <w:bdr w:val="none" w:sz="0" w:space="0" w:color="auto" w:frame="1"/>
            <w:lang w:val="ru-RU"/>
          </w:rPr>
          <w:t>отель в Армении</w:t>
        </w:r>
      </w:hyperlink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 </w:t>
      </w: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и в Грузии;</w:t>
      </w:r>
    </w:p>
    <w:p w:rsidR="0098069D" w:rsidRPr="001E33B2" w:rsidRDefault="0098069D" w:rsidP="0098069D">
      <w:pPr>
        <w:numPr>
          <w:ilvl w:val="0"/>
          <w:numId w:val="25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 w:cs="Arial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Турпакет для детей до 5 лет - бесплатно;</w:t>
      </w:r>
      <w:r w:rsidRPr="00987255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</w:rPr>
        <w:t> </w:t>
      </w:r>
    </w:p>
    <w:p w:rsidR="00B97E70" w:rsidRPr="001E33B2" w:rsidRDefault="0098069D" w:rsidP="0098069D">
      <w:pPr>
        <w:numPr>
          <w:ilvl w:val="0"/>
          <w:numId w:val="25"/>
        </w:numPr>
        <w:shd w:val="clear" w:color="auto" w:fill="FFFFFF"/>
        <w:suppressAutoHyphens w:val="0"/>
        <w:spacing w:line="200" w:lineRule="atLeast"/>
        <w:ind w:left="480"/>
        <w:jc w:val="both"/>
        <w:textAlignment w:val="baseline"/>
        <w:rPr>
          <w:rFonts w:ascii="Book Antiqua" w:hAnsi="Book Antiqua"/>
          <w:sz w:val="20"/>
          <w:szCs w:val="20"/>
          <w:lang w:val="ru-RU"/>
        </w:rPr>
      </w:pPr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 xml:space="preserve">Для детей от 6 до 10 лет - скидка 50% </w:t>
      </w:r>
      <w:proofErr w:type="spellStart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ппи</w:t>
      </w:r>
      <w:proofErr w:type="spellEnd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 xml:space="preserve"> </w:t>
      </w:r>
      <w:proofErr w:type="gramStart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>размещении</w:t>
      </w:r>
      <w:proofErr w:type="gramEnd"/>
      <w:r w:rsidRPr="001E33B2">
        <w:rPr>
          <w:rStyle w:val="ac"/>
          <w:rFonts w:ascii="Book Antiqua" w:hAnsi="Book Antiqua" w:cs="Arial"/>
          <w:sz w:val="20"/>
          <w:szCs w:val="20"/>
          <w:bdr w:val="none" w:sz="0" w:space="0" w:color="auto" w:frame="1"/>
          <w:lang w:val="ru-RU"/>
        </w:rPr>
        <w:t xml:space="preserve"> на доп. кровати;</w:t>
      </w:r>
    </w:p>
    <w:sectPr w:rsidR="00B97E70" w:rsidRPr="001E33B2" w:rsidSect="007302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FF" w:rsidRDefault="00F075FF">
      <w:r>
        <w:separator/>
      </w:r>
    </w:p>
  </w:endnote>
  <w:endnote w:type="continuationSeparator" w:id="0">
    <w:p w:rsidR="00F075FF" w:rsidRDefault="00F0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1329C" w:rsidRPr="0031329C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E33B2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1E33B2">
      <w:rPr>
        <w:shadow/>
        <w:color w:val="000080"/>
        <w:sz w:val="20"/>
        <w:lang w:val="ru-RU"/>
      </w:rPr>
      <w:t>Москва</w:t>
    </w:r>
    <w:r w:rsidRPr="001E33B2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1E33B2">
      <w:rPr>
        <w:shadow/>
        <w:color w:val="000080"/>
        <w:sz w:val="20"/>
        <w:lang w:val="ru-RU"/>
      </w:rPr>
      <w:t>м</w:t>
    </w:r>
    <w:proofErr w:type="gramEnd"/>
    <w:r w:rsidRPr="001E33B2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1E33B2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1E33B2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1E33B2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1E33B2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1E33B2">
      <w:rPr>
        <w:shadow/>
        <w:color w:val="000080"/>
        <w:sz w:val="20"/>
        <w:lang w:val="ru-RU"/>
      </w:rPr>
      <w:t>,</w:t>
    </w:r>
    <w:r w:rsidRPr="001E33B2">
      <w:rPr>
        <w:rFonts w:ascii="Helvetica" w:hAnsi="Helvetica"/>
        <w:shadow/>
        <w:color w:val="000080"/>
        <w:sz w:val="20"/>
        <w:lang w:val="ru-RU"/>
      </w:rPr>
      <w:t xml:space="preserve"> </w:t>
    </w:r>
    <w:r w:rsidRPr="001E33B2">
      <w:rPr>
        <w:shadow/>
        <w:color w:val="000080"/>
        <w:sz w:val="20"/>
        <w:lang w:val="ru-RU"/>
      </w:rPr>
      <w:t>тел</w:t>
    </w:r>
    <w:r w:rsidRPr="001E33B2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1E33B2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1E33B2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E33B2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39689E" w:rsidRDefault="00A37200" w:rsidP="00A37200">
    <w:pPr>
      <w:pStyle w:val="1"/>
      <w:tabs>
        <w:tab w:val="left" w:pos="7694"/>
      </w:tabs>
      <w:ind w:left="1361"/>
      <w:rPr>
        <w:lang w:val="en-US"/>
      </w:rPr>
    </w:pPr>
    <w:r w:rsidRPr="001E33B2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39689E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39689E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39689E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39689E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39689E">
      <w:rPr>
        <w:shadow/>
        <w:color w:val="000080"/>
        <w:sz w:val="20"/>
        <w:lang w:val="en-US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39689E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39689E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37200" w:rsidRPr="0039689E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FF" w:rsidRDefault="00F075FF">
      <w:r>
        <w:separator/>
      </w:r>
    </w:p>
  </w:footnote>
  <w:footnote w:type="continuationSeparator" w:id="0">
    <w:p w:rsidR="00F075FF" w:rsidRDefault="00F07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1329C" w:rsidRPr="0031329C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E33B2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1E33B2">
      <w:rPr>
        <w:shadow/>
        <w:color w:val="000080"/>
        <w:sz w:val="20"/>
        <w:lang w:val="ru-RU"/>
      </w:rPr>
      <w:t>Москва</w:t>
    </w:r>
    <w:r w:rsidRPr="001E33B2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1E33B2">
      <w:rPr>
        <w:shadow/>
        <w:color w:val="000080"/>
        <w:sz w:val="20"/>
        <w:lang w:val="ru-RU"/>
      </w:rPr>
      <w:t>м</w:t>
    </w:r>
    <w:proofErr w:type="gramEnd"/>
    <w:r w:rsidR="007E5689" w:rsidRPr="001E33B2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1E33B2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1E33B2">
      <w:rPr>
        <w:shadow/>
        <w:color w:val="000080"/>
        <w:sz w:val="20"/>
        <w:lang w:val="ru-RU"/>
      </w:rPr>
      <w:t>.</w:t>
    </w:r>
    <w:r w:rsidR="007E5689" w:rsidRPr="001E33B2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1E33B2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1E33B2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1E33B2">
      <w:rPr>
        <w:shadow/>
        <w:color w:val="000080"/>
        <w:sz w:val="20"/>
        <w:lang w:val="ru-RU"/>
      </w:rPr>
      <w:t>,</w:t>
    </w:r>
    <w:r w:rsidRPr="001E33B2">
      <w:rPr>
        <w:rFonts w:ascii="Helvetica" w:hAnsi="Helvetica"/>
        <w:shadow/>
        <w:color w:val="000080"/>
        <w:sz w:val="20"/>
        <w:lang w:val="ru-RU"/>
      </w:rPr>
      <w:t xml:space="preserve"> </w:t>
    </w:r>
    <w:r w:rsidRPr="001E33B2">
      <w:rPr>
        <w:shadow/>
        <w:color w:val="000080"/>
        <w:sz w:val="20"/>
        <w:lang w:val="ru-RU"/>
      </w:rPr>
      <w:t>тел</w:t>
    </w:r>
    <w:r w:rsidRPr="001E33B2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1E33B2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1E33B2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1E33B2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E33B2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39689E" w:rsidRDefault="00EF2EFA" w:rsidP="001346C3">
    <w:pPr>
      <w:pStyle w:val="1"/>
      <w:tabs>
        <w:tab w:val="left" w:pos="7694"/>
      </w:tabs>
      <w:ind w:left="1361"/>
      <w:rPr>
        <w:lang w:val="en-US"/>
      </w:rPr>
    </w:pPr>
    <w:r w:rsidRPr="001E33B2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39689E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39689E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39689E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39689E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39689E">
      <w:rPr>
        <w:shadow/>
        <w:color w:val="000080"/>
        <w:sz w:val="20"/>
        <w:lang w:val="en-US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39689E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39689E">
        <w:rPr>
          <w:rStyle w:val="a7"/>
          <w:shadow/>
          <w:sz w:val="20"/>
          <w:lang w:val="en-US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EF2EFA" w:rsidRPr="0039689E" w:rsidRDefault="00EF2EFA" w:rsidP="00DD7131">
    <w:pPr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A1933"/>
    <w:multiLevelType w:val="multilevel"/>
    <w:tmpl w:val="01CA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B360E"/>
    <w:multiLevelType w:val="multilevel"/>
    <w:tmpl w:val="078A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197C10"/>
    <w:multiLevelType w:val="multilevel"/>
    <w:tmpl w:val="AD2A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46C64"/>
    <w:multiLevelType w:val="multilevel"/>
    <w:tmpl w:val="2E4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F62E3"/>
    <w:multiLevelType w:val="multilevel"/>
    <w:tmpl w:val="F7A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944EE"/>
    <w:multiLevelType w:val="multilevel"/>
    <w:tmpl w:val="4722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92B7C"/>
    <w:multiLevelType w:val="multilevel"/>
    <w:tmpl w:val="D3E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37C8E"/>
    <w:multiLevelType w:val="multilevel"/>
    <w:tmpl w:val="2AE27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F0C7A0F"/>
    <w:multiLevelType w:val="multilevel"/>
    <w:tmpl w:val="C94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C1233F"/>
    <w:multiLevelType w:val="multilevel"/>
    <w:tmpl w:val="C1DC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73892"/>
    <w:multiLevelType w:val="multilevel"/>
    <w:tmpl w:val="DBD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8E374E"/>
    <w:multiLevelType w:val="multilevel"/>
    <w:tmpl w:val="C8E4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E84579"/>
    <w:multiLevelType w:val="multilevel"/>
    <w:tmpl w:val="D25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5"/>
  </w:num>
  <w:num w:numId="5">
    <w:abstractNumId w:val="9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21"/>
  </w:num>
  <w:num w:numId="13">
    <w:abstractNumId w:val="11"/>
  </w:num>
  <w:num w:numId="14">
    <w:abstractNumId w:val="23"/>
  </w:num>
  <w:num w:numId="15">
    <w:abstractNumId w:val="22"/>
  </w:num>
  <w:num w:numId="16">
    <w:abstractNumId w:val="8"/>
  </w:num>
  <w:num w:numId="17">
    <w:abstractNumId w:val="12"/>
  </w:num>
  <w:num w:numId="18">
    <w:abstractNumId w:val="16"/>
  </w:num>
  <w:num w:numId="19">
    <w:abstractNumId w:val="19"/>
  </w:num>
  <w:num w:numId="20">
    <w:abstractNumId w:val="17"/>
  </w:num>
  <w:num w:numId="21">
    <w:abstractNumId w:val="20"/>
  </w:num>
  <w:num w:numId="22">
    <w:abstractNumId w:val="7"/>
  </w:num>
  <w:num w:numId="23">
    <w:abstractNumId w:val="18"/>
  </w:num>
  <w:num w:numId="24">
    <w:abstractNumId w:val="10"/>
  </w:num>
  <w:num w:numId="2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43BE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D6DCC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1CA1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33B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37529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29C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0DE2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89E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2C4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A7D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4E64"/>
    <w:rsid w:val="008F66C7"/>
    <w:rsid w:val="0090041F"/>
    <w:rsid w:val="00904DD7"/>
    <w:rsid w:val="00906C4F"/>
    <w:rsid w:val="0091041A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69D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255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5B12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978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97E70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2D9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0F23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5C79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5FF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69C3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customStyle="1" w:styleId="addressitem">
    <w:name w:val="addressitem"/>
    <w:basedOn w:val="a0"/>
    <w:rsid w:val="00F569C3"/>
  </w:style>
  <w:style w:type="character" w:customStyle="1" w:styleId="hanordertext">
    <w:name w:val="han_ordertext"/>
    <w:basedOn w:val="a0"/>
    <w:rsid w:val="00F569C3"/>
  </w:style>
  <w:style w:type="character" w:customStyle="1" w:styleId="currency">
    <w:name w:val="currency"/>
    <w:basedOn w:val="a0"/>
    <w:rsid w:val="00F56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365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6946788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82736181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50982996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49616332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2119518803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27112766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7938692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6349">
          <w:marLeft w:val="0"/>
          <w:marRight w:val="15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34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885607656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2032291797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091701286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471245033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560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102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1491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4490">
          <w:marLeft w:val="0"/>
          <w:marRight w:val="15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407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027413568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595014931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880628525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9164841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26830579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401946220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786078948">
          <w:marLeft w:val="0"/>
          <w:marRight w:val="0"/>
          <w:marTop w:val="63"/>
          <w:marBottom w:val="63"/>
          <w:divBdr>
            <w:top w:val="none" w:sz="0" w:space="0" w:color="auto"/>
            <w:left w:val="single" w:sz="4" w:space="16" w:color="808080"/>
            <w:bottom w:val="none" w:sz="0" w:space="0" w:color="auto"/>
            <w:right w:val="none" w:sz="0" w:space="0" w:color="auto"/>
          </w:divBdr>
        </w:div>
        <w:div w:id="1580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990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869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revarmenia.ru/ru/armenia_hote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Света</cp:lastModifiedBy>
  <cp:revision>2</cp:revision>
  <cp:lastPrinted>2013-01-25T12:48:00Z</cp:lastPrinted>
  <dcterms:created xsi:type="dcterms:W3CDTF">2015-02-27T11:49:00Z</dcterms:created>
  <dcterms:modified xsi:type="dcterms:W3CDTF">2015-02-27T11:49:00Z</dcterms:modified>
</cp:coreProperties>
</file>