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/>
      </w:tblPr>
      <w:tblGrid>
        <w:gridCol w:w="1878"/>
        <w:gridCol w:w="7060"/>
        <w:gridCol w:w="633"/>
      </w:tblGrid>
      <w:tr w:rsidR="008E5B8D" w:rsidRPr="00D50B96" w:rsidTr="008E5B8D">
        <w:trPr>
          <w:trHeight w:val="315"/>
        </w:trPr>
        <w:tc>
          <w:tcPr>
            <w:tcW w:w="4468" w:type="pct"/>
            <w:gridSpan w:val="2"/>
            <w:vMerge w:val="restart"/>
            <w:shd w:val="clear" w:color="auto" w:fill="C6D9F1" w:themeFill="text2" w:themeFillTint="33"/>
            <w:noWrap/>
            <w:vAlign w:val="center"/>
            <w:hideMark/>
          </w:tcPr>
          <w:p w:rsidR="00D50B96" w:rsidRPr="00A44888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proofErr w:type="spellStart"/>
            <w:r w:rsidRPr="00A44888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Православный</w:t>
            </w:r>
            <w:proofErr w:type="spellEnd"/>
            <w:r w:rsidRPr="00A44888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A44888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тур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D5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8E5B8D" w:rsidRPr="00D50B96" w:rsidTr="008E5B8D">
        <w:trPr>
          <w:trHeight w:val="300"/>
        </w:trPr>
        <w:tc>
          <w:tcPr>
            <w:tcW w:w="4468" w:type="pct"/>
            <w:gridSpan w:val="2"/>
            <w:vMerge/>
            <w:shd w:val="clear" w:color="auto" w:fill="C6D9F1" w:themeFill="text2" w:themeFillTint="33"/>
            <w:vAlign w:val="center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A44888" w:rsidRDefault="00D50B96" w:rsidP="00D50B96">
            <w:pPr>
              <w:spacing w:after="0" w:line="240" w:lineRule="auto"/>
              <w:ind w:firstLineChars="19" w:firstLine="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8E5B8D" w:rsidRPr="00D50B96" w:rsidTr="008E5B8D">
        <w:trPr>
          <w:trHeight w:val="315"/>
        </w:trPr>
        <w:tc>
          <w:tcPr>
            <w:tcW w:w="4468" w:type="pct"/>
            <w:gridSpan w:val="2"/>
            <w:vMerge/>
            <w:shd w:val="clear" w:color="auto" w:fill="C6D9F1" w:themeFill="text2" w:themeFillTint="33"/>
            <w:vAlign w:val="center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E5B8D" w:rsidRPr="00D50B96" w:rsidTr="008E5B8D">
        <w:trPr>
          <w:trHeight w:val="315"/>
        </w:trPr>
        <w:tc>
          <w:tcPr>
            <w:tcW w:w="4468" w:type="pct"/>
            <w:gridSpan w:val="2"/>
            <w:vMerge/>
            <w:shd w:val="clear" w:color="auto" w:fill="C6D9F1" w:themeFill="text2" w:themeFillTint="33"/>
            <w:vAlign w:val="center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A44888" w:rsidRDefault="00A44888" w:rsidP="00A4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4488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Армения</w:t>
            </w:r>
            <w:proofErr w:type="spellEnd"/>
            <w:r w:rsidRPr="00A4488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ru-RU"/>
              </w:rPr>
              <w:t xml:space="preserve">      </w:t>
            </w:r>
            <w:r w:rsidRPr="00A4488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 xml:space="preserve">9дней/ 8 </w:t>
            </w:r>
            <w:proofErr w:type="spellStart"/>
            <w:r w:rsidRPr="00A4488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>ночей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День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Заезд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center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Трансфер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из аэропорта в Ереван</w:t>
            </w:r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center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Заезд в отель в Ереване</w:t>
            </w:r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center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Вечерняя короткая прогулка по центру Еревана </w:t>
            </w:r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vAlign w:val="bottom"/>
          </w:tcPr>
          <w:p w:rsidR="00D50B96" w:rsidRPr="00D50B96" w:rsidRDefault="00D50B96" w:rsidP="00D50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Посещение Оперного театра и </w:t>
            </w:r>
            <w:proofErr w:type="gram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Поющих</w:t>
            </w:r>
            <w:proofErr w:type="gram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фантанов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 Площади Республики</w:t>
            </w:r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center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Возвращение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отель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День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Завтрак</w:t>
            </w:r>
            <w:proofErr w:type="spellEnd"/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Посещение  крупнейшего хранилища древних рукописей - Матенадарана </w:t>
            </w:r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center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Поездка в духовный центр Армении - Эчмиадзин</w:t>
            </w:r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Эчмиадзинский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Кафедральный Собор (Всемирное Наследие Юнеско)</w:t>
            </w:r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Храмы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Рипсиме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Гаяне</w:t>
            </w:r>
            <w:proofErr w:type="spellEnd"/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Посещение руин Храма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Звартноц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(Всемирное Наследие Юнеско)</w:t>
            </w:r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Обед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Ереванский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Коньячный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завод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8E5B8D" w:rsidRPr="00A44888" w:rsidTr="008E5B8D">
        <w:trPr>
          <w:trHeight w:val="58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 главной православной церкви Еревана - храма в честь Покрова Пресвятой Богородицы</w:t>
            </w:r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День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Oтъезд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Завтрак</w:t>
            </w:r>
            <w:proofErr w:type="spellEnd"/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Тур в монастырь 1215 года -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Сагмосаванк</w:t>
            </w:r>
            <w:proofErr w:type="spellEnd"/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Тур в монастырь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Оганаванк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датируемый </w:t>
            </w: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веком</w:t>
            </w:r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Поездка </w:t>
            </w:r>
            <w:proofErr w:type="gram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proofErr w:type="gram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второй крупнейший город Армении -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Гюмри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Русская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Крепость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Гюмри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Обед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Возвращение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День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Oтъезд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Завтрак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языческого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храма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Гарни</w:t>
            </w:r>
            <w:proofErr w:type="spellEnd"/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Участие в традиционном ритуале выпечки лаваша в деревенском доме</w:t>
            </w:r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Обед</w:t>
            </w:r>
            <w:proofErr w:type="spellEnd"/>
          </w:p>
        </w:tc>
      </w:tr>
      <w:tr w:rsidR="008E5B8D" w:rsidRPr="00A44888" w:rsidTr="008E5B8D">
        <w:trPr>
          <w:trHeight w:val="6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Посещение Монастыря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Гегард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высеченного из скалы (Мировое Культурное Наследие Юнеско)</w:t>
            </w:r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Возвращение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День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Oтъезд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Завтрак</w:t>
            </w:r>
            <w:proofErr w:type="spellEnd"/>
          </w:p>
        </w:tc>
      </w:tr>
      <w:tr w:rsidR="008E5B8D" w:rsidRPr="00A44888" w:rsidTr="008E5B8D">
        <w:trPr>
          <w:trHeight w:val="55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Поездка в Монастырь Хор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Вирап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с живописным видом на библейскую гору Арарат</w:t>
            </w:r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Монастырь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Нораванк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Село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Арени</w:t>
            </w:r>
            <w:proofErr w:type="spellEnd"/>
          </w:p>
        </w:tc>
      </w:tr>
      <w:tr w:rsidR="008E5B8D" w:rsidRPr="00A44888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Винный завод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Арени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 дегустацией вин</w:t>
            </w:r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Обед</w:t>
            </w:r>
            <w:proofErr w:type="spellEnd"/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Поездка в курортный городок Джермук</w:t>
            </w:r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Возвращение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День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Oтъезд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Завтрак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Поездка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Монастырь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Татев</w:t>
            </w:r>
            <w:proofErr w:type="spellEnd"/>
          </w:p>
        </w:tc>
      </w:tr>
      <w:tr w:rsidR="008E5B8D" w:rsidRPr="00A44888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Самая длинная канатная дорога "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Татевер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"</w:t>
            </w:r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Обсерватория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Караундж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Обед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Возвращение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День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7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Oтъезд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Завтрак</w:t>
            </w:r>
            <w:proofErr w:type="spellEnd"/>
          </w:p>
        </w:tc>
      </w:tr>
      <w:tr w:rsidR="008E5B8D" w:rsidRPr="00A44888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Церковь Св</w:t>
            </w:r>
            <w:proofErr w:type="gram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.Н</w:t>
            </w:r>
            <w:proofErr w:type="gram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иколая Чудотворца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Амракице</w:t>
            </w:r>
            <w:proofErr w:type="spellEnd"/>
          </w:p>
        </w:tc>
      </w:tr>
      <w:tr w:rsidR="008E5B8D" w:rsidRPr="00A44888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Монастырские комплексы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Ахпат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Санаин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Обед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Поездка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город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Ванадзор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B8D" w:rsidRPr="00A44888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Посещение Церкви Рождества Пресвятой Богородицы</w:t>
            </w:r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Возвращение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День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8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Oтъезд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Завтрак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Поездка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озеро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Севан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Севанаванк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Обед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Поездка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Дилижан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Монастыри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Агарцин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Гошаванк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Возвращение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День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9</w:t>
            </w: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Oтъезд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Ереван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Завтрак</w:t>
            </w:r>
            <w:proofErr w:type="spellEnd"/>
          </w:p>
        </w:tc>
      </w:tr>
      <w:tr w:rsidR="008E5B8D" w:rsidRPr="00D50B96" w:rsidTr="008E5B8D">
        <w:trPr>
          <w:trHeight w:val="30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5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Трансфер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аэропорт</w:t>
            </w:r>
            <w:proofErr w:type="spellEnd"/>
          </w:p>
        </w:tc>
      </w:tr>
      <w:tr w:rsidR="008E5B8D" w:rsidRPr="00A44888" w:rsidTr="008E5B8D">
        <w:trPr>
          <w:trHeight w:val="233"/>
        </w:trPr>
        <w:tc>
          <w:tcPr>
            <w:tcW w:w="4468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8E5B8D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Стоимость тура на человек</w:t>
            </w:r>
            <w:r w:rsidR="008E5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а  в группе от 8-10 человек - </w:t>
            </w:r>
            <w:r w:rsidR="008E5B8D" w:rsidRPr="008E5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57</w:t>
            </w:r>
            <w:r w:rsidRPr="00D50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0$</w:t>
            </w:r>
            <w:r w:rsidR="008E5B8D" w:rsidRPr="008E5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с проживанием в отеле 3 *</w:t>
            </w:r>
            <w:r w:rsidR="008E5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не в </w:t>
            </w:r>
            <w:proofErr w:type="spellStart"/>
            <w:r w:rsidR="008E5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центре</w:t>
            </w:r>
            <w:r w:rsidR="008E5B8D" w:rsidRPr="008E5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\</w:t>
            </w:r>
            <w:proofErr w:type="spellEnd"/>
            <w:r w:rsidR="008E5B8D" w:rsidRPr="008E5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700 $ с проживанием в от</w:t>
            </w:r>
            <w:r w:rsidR="008E5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е</w:t>
            </w:r>
            <w:r w:rsidR="008E5B8D" w:rsidRPr="008E5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ле </w:t>
            </w:r>
            <w:r w:rsidR="008E5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3-4 * в центре города</w:t>
            </w: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E5B8D" w:rsidRPr="00A44888" w:rsidTr="008E5B8D">
        <w:trPr>
          <w:trHeight w:val="80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E5B8D" w:rsidRPr="00D50B96" w:rsidTr="008E5B8D">
        <w:trPr>
          <w:trHeight w:val="315"/>
        </w:trPr>
        <w:tc>
          <w:tcPr>
            <w:tcW w:w="4468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8E5B8D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E5B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Цена</w:t>
            </w:r>
            <w:proofErr w:type="spellEnd"/>
            <w:r w:rsidRPr="008E5B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5B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программы</w:t>
            </w:r>
            <w:proofErr w:type="spellEnd"/>
            <w:r w:rsidRPr="008E5B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5B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включает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B8D" w:rsidRPr="00A44888" w:rsidTr="008E5B8D">
        <w:trPr>
          <w:trHeight w:val="315"/>
        </w:trPr>
        <w:tc>
          <w:tcPr>
            <w:tcW w:w="4468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Встреча и проводы в аэропорту</w:t>
            </w:r>
            <w:r w:rsidR="008E5B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E5B8D" w:rsidRPr="00A44888" w:rsidTr="008E5B8D">
        <w:trPr>
          <w:trHeight w:val="315"/>
        </w:trPr>
        <w:tc>
          <w:tcPr>
            <w:tcW w:w="4468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8E5B8D" w:rsidRPr="00D50B96" w:rsidRDefault="008E5B8D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Проживание в отеле 3-4 * на выбор</w:t>
            </w: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8E5B8D" w:rsidRPr="00D50B96" w:rsidRDefault="008E5B8D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E5B8D" w:rsidRPr="00D50B96" w:rsidTr="008E5B8D">
        <w:trPr>
          <w:trHeight w:val="315"/>
        </w:trPr>
        <w:tc>
          <w:tcPr>
            <w:tcW w:w="4468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Все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транспортные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Услуги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гида</w:t>
            </w:r>
            <w:proofErr w:type="spellEnd"/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B8D" w:rsidRPr="00D50B96" w:rsidTr="008E5B8D">
        <w:trPr>
          <w:trHeight w:val="315"/>
        </w:trPr>
        <w:tc>
          <w:tcPr>
            <w:tcW w:w="4468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Входные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билеты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музеи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B8D" w:rsidRPr="00A44888" w:rsidTr="008E5B8D">
        <w:trPr>
          <w:trHeight w:val="315"/>
        </w:trPr>
        <w:tc>
          <w:tcPr>
            <w:tcW w:w="4468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  <w:t>Питание: завтрак, обед + напитки во время тура (вода, соки)</w:t>
            </w: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E5B8D" w:rsidRPr="00A44888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E5B8D" w:rsidRPr="00D50B96" w:rsidTr="008E5B8D">
        <w:trPr>
          <w:trHeight w:val="315"/>
        </w:trPr>
        <w:tc>
          <w:tcPr>
            <w:tcW w:w="4468" w:type="pct"/>
            <w:gridSpan w:val="2"/>
            <w:shd w:val="clear" w:color="auto" w:fill="C6D9F1" w:themeFill="text2" w:themeFillTint="33"/>
            <w:noWrap/>
            <w:vAlign w:val="bottom"/>
            <w:hideMark/>
          </w:tcPr>
          <w:p w:rsidR="00D50B96" w:rsidRPr="008E5B8D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E5B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Цена</w:t>
            </w:r>
            <w:proofErr w:type="spellEnd"/>
            <w:r w:rsidRPr="008E5B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5B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программы</w:t>
            </w:r>
            <w:proofErr w:type="spellEnd"/>
            <w:r w:rsidRPr="008E5B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НЕ </w:t>
            </w:r>
            <w:proofErr w:type="spellStart"/>
            <w:r w:rsidRPr="008E5B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включает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Авиабилет</w:t>
            </w:r>
            <w:proofErr w:type="spellEnd"/>
          </w:p>
        </w:tc>
        <w:tc>
          <w:tcPr>
            <w:tcW w:w="3552" w:type="pct"/>
            <w:shd w:val="clear" w:color="auto" w:fill="C6D9F1" w:themeFill="text2" w:themeFillTint="33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B8D" w:rsidRPr="00D50B96" w:rsidTr="008E5B8D">
        <w:trPr>
          <w:trHeight w:val="345"/>
        </w:trPr>
        <w:tc>
          <w:tcPr>
            <w:tcW w:w="4468" w:type="pct"/>
            <w:gridSpan w:val="2"/>
            <w:shd w:val="clear" w:color="auto" w:fill="C6D9F1" w:themeFill="text2" w:themeFillTint="33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Аэропортные</w:t>
            </w:r>
            <w:proofErr w:type="spellEnd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таксы</w:t>
            </w:r>
            <w:proofErr w:type="spellEnd"/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Страховку</w:t>
            </w:r>
            <w:proofErr w:type="spellEnd"/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B8D" w:rsidRPr="00D50B96" w:rsidTr="008E5B8D">
        <w:trPr>
          <w:trHeight w:val="315"/>
        </w:trPr>
        <w:tc>
          <w:tcPr>
            <w:tcW w:w="915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Ужин</w:t>
            </w:r>
            <w:proofErr w:type="spellEnd"/>
          </w:p>
        </w:tc>
        <w:tc>
          <w:tcPr>
            <w:tcW w:w="355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50B9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2" w:type="pct"/>
            <w:shd w:val="clear" w:color="auto" w:fill="C6D9F1" w:themeFill="text2" w:themeFillTint="33"/>
            <w:noWrap/>
            <w:vAlign w:val="bottom"/>
            <w:hideMark/>
          </w:tcPr>
          <w:p w:rsidR="00D50B96" w:rsidRPr="00D50B96" w:rsidRDefault="00D50B96" w:rsidP="002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223C3" w:rsidRPr="00D50B96" w:rsidRDefault="005223C3" w:rsidP="00D50B96"/>
    <w:sectPr w:rsidR="005223C3" w:rsidRPr="00D50B96" w:rsidSect="005223C3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9D" w:rsidRDefault="00297C9D" w:rsidP="005223C3">
      <w:pPr>
        <w:spacing w:after="0" w:line="240" w:lineRule="auto"/>
      </w:pPr>
      <w:r>
        <w:separator/>
      </w:r>
    </w:p>
  </w:endnote>
  <w:endnote w:type="continuationSeparator" w:id="0">
    <w:p w:rsidR="00297C9D" w:rsidRDefault="00297C9D" w:rsidP="0052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9D" w:rsidRDefault="00297C9D" w:rsidP="005223C3">
      <w:pPr>
        <w:spacing w:after="0" w:line="240" w:lineRule="auto"/>
      </w:pPr>
      <w:r>
        <w:separator/>
      </w:r>
    </w:p>
  </w:footnote>
  <w:footnote w:type="continuationSeparator" w:id="0">
    <w:p w:rsidR="00297C9D" w:rsidRDefault="00297C9D" w:rsidP="0052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88" w:rsidRPr="00326EA7" w:rsidRDefault="005223C3" w:rsidP="00A44888">
    <w:pPr>
      <w:pStyle w:val="aa"/>
      <w:tabs>
        <w:tab w:val="left" w:pos="6493"/>
      </w:tabs>
      <w:ind w:left="567"/>
      <w:rPr>
        <w:rFonts w:ascii="Helvetica" w:hAnsi="Helvetica"/>
        <w:shadow/>
        <w:color w:val="000080"/>
        <w:sz w:val="20"/>
        <w:lang w:val="ru-RU"/>
      </w:rPr>
    </w:pPr>
    <w:r>
      <w:rPr>
        <w:rFonts w:ascii="Times New Roman" w:hAnsi="Times New Roman"/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-541020</wp:posOffset>
          </wp:positionH>
          <wp:positionV relativeFrom="paragraph">
            <wp:posOffset>-23495</wp:posOffset>
          </wp:positionV>
          <wp:extent cx="1421765" cy="462915"/>
          <wp:effectExtent l="19050" t="0" r="6985" b="0"/>
          <wp:wrapSquare wrapText="bothSides"/>
          <wp:docPr id="2" name="Рисунок 11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3007">
      <w:rPr>
        <w:rFonts w:ascii="Times New Roman" w:hAnsi="Times New Roman"/>
        <w:b/>
        <w:color w:val="000080"/>
        <w:sz w:val="32"/>
        <w:szCs w:val="32"/>
        <w:lang w:val="ru-RU"/>
      </w:rPr>
      <w:t xml:space="preserve">Туристическая компания  </w:t>
    </w:r>
    <w:r w:rsidR="0029711F" w:rsidRPr="0029711F">
      <w:rPr>
        <w:rFonts w:ascii="Times New Roman" w:hAnsi="Times New Roman"/>
        <w:noProof/>
        <w:lang w:val="ru-RU" w:eastAsia="ru-RU"/>
      </w:rPr>
      <w:pict>
        <v:rect id="Rectangle 5" o:spid="_x0000_s1025" style="position:absolute;left:0;text-align:left;margin-left:567pt;margin-top:119.4pt;width:1in;height:1in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UvGQ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hnrHmROWWvSZ&#10;RBOuM4otkjyDDxVlPfoHTAUGfwfyW2AO1j1lqRtEGHolGiI1TfnFswvJCXSVbYeP0BC62EXISh1a&#10;tAmQNGCH3JDjuSHqEJmkn2+n83lJbZMUOtnpBVE9XfYY4nsFliWj5kjUM7jY34U4pj6lZPJgdLPR&#10;xmQHu+3aINsLmo1N/jJ/qvEyzTg20OuL2SIjP4uFS4gyf3+DsDrSkBtta351ThJVUu2da4imqKLQ&#10;ZrSpOuNOMiblxg5soTmSigjjBNPGkdED/uBsoOmtefi+E6g4Mx8cdSKLReOenfnizYxExMvI9jIi&#10;nCSomkfORnMdxxXZedRdTy9Nc+0Obqh7rc7Kps6OrE5kaUJzb07blFbg0s9Zv3Z+9RMAAP//AwBQ&#10;SwMEFAAGAAgAAAAhAPWVTJvgAAAADQEAAA8AAABkcnMvZG93bnJldi54bWxMj8FOwzAQRO9I/IO1&#10;SNyo0wSBCXEqBCoSxza9cHPiJQnE6yh22sDXsz3BcWZHs/OKzeIGccQp9J40rFcJCKTG255aDYdq&#10;e6NAhGjImsETavjGAJvy8qIwufUn2uFxH1vBJRRyo6GLccylDE2HzoSVH5H49uEnZyLLqZV2Micu&#10;d4NMk+ROOtMTf+jMiM8dNl/72Wmo+/RgfnbVa+Ietll8W6rP+f1F6+ur5ekRRMQl/oXhPJ+nQ8mb&#10;aj+TDWJgvc5uGSZqSDPFEOdIeq/YqjVkKlUgy0L+pyh/AQAA//8DAFBLAQItABQABgAIAAAAIQC2&#10;gziS/gAAAOEBAAATAAAAAAAAAAAAAAAAAAAAAABbQ29udGVudF9UeXBlc10ueG1sUEsBAi0AFAAG&#10;AAgAAAAhADj9If/WAAAAlAEAAAsAAAAAAAAAAAAAAAAALwEAAF9yZWxzLy5yZWxzUEsBAi0AFAAG&#10;AAgAAAAhAFcYVS8ZAgAAOwQAAA4AAAAAAAAAAAAAAAAALgIAAGRycy9lMm9Eb2MueG1sUEsBAi0A&#10;FAAGAAgAAAAhAPWVTJvgAAAADQEAAA8AAAAAAAAAAAAAAAAAcwQAAGRycy9kb3ducmV2LnhtbFBL&#10;BQYAAAAABAAEAPMAAACABQAAAAA=&#10;"/>
      </w:pict>
    </w:r>
    <w:r w:rsidRPr="00983007">
      <w:rPr>
        <w:rFonts w:ascii="Times New Roman" w:hAnsi="Times New Roman"/>
        <w:b/>
        <w:color w:val="000080"/>
        <w:sz w:val="32"/>
        <w:szCs w:val="32"/>
        <w:lang w:val="en-US"/>
      </w:rPr>
      <w:t>SOLEANSTOUR</w:t>
    </w:r>
    <w:r w:rsidR="00A44888">
      <w:rPr>
        <w:rFonts w:ascii="Times New Roman" w:hAnsi="Times New Roman"/>
        <w:b/>
        <w:color w:val="000080"/>
        <w:sz w:val="32"/>
        <w:szCs w:val="32"/>
        <w:lang w:val="ru-RU"/>
      </w:rPr>
      <w:br/>
    </w:r>
    <w:r w:rsidR="00A44888" w:rsidRPr="00326EA7">
      <w:rPr>
        <w:shadow/>
        <w:color w:val="000080"/>
        <w:sz w:val="20"/>
        <w:lang w:val="ru-RU"/>
      </w:rPr>
      <w:t>Москва</w:t>
    </w:r>
    <w:r w:rsidR="00A44888" w:rsidRPr="00326EA7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A44888" w:rsidRPr="00326EA7">
      <w:rPr>
        <w:shadow/>
        <w:color w:val="000080"/>
        <w:sz w:val="20"/>
        <w:lang w:val="ru-RU"/>
      </w:rPr>
      <w:t>м</w:t>
    </w:r>
    <w:proofErr w:type="gramEnd"/>
    <w:r w:rsidR="00A44888" w:rsidRPr="00326EA7">
      <w:rPr>
        <w:shadow/>
        <w:color w:val="000080"/>
        <w:sz w:val="20"/>
        <w:lang w:val="ru-RU"/>
      </w:rPr>
      <w:t xml:space="preserve"> </w:t>
    </w:r>
    <w:r w:rsidR="00A44888">
      <w:rPr>
        <w:shadow/>
        <w:color w:val="000080"/>
        <w:sz w:val="20"/>
        <w:lang w:val="ru-RU"/>
      </w:rPr>
      <w:t>Улица 1905 года</w:t>
    </w:r>
    <w:r w:rsidR="00A44888" w:rsidRPr="00326EA7">
      <w:rPr>
        <w:shadow/>
        <w:color w:val="000080"/>
        <w:sz w:val="20"/>
        <w:lang w:val="ru-RU"/>
      </w:rPr>
      <w:t>,</w:t>
    </w:r>
    <w:r w:rsidR="00A44888">
      <w:rPr>
        <w:shadow/>
        <w:color w:val="000080"/>
        <w:sz w:val="20"/>
        <w:lang w:val="ru-RU"/>
      </w:rPr>
      <w:t xml:space="preserve"> ул</w:t>
    </w:r>
    <w:r w:rsidR="00A44888" w:rsidRPr="00326EA7">
      <w:rPr>
        <w:shadow/>
        <w:color w:val="000080"/>
        <w:sz w:val="20"/>
        <w:lang w:val="ru-RU"/>
      </w:rPr>
      <w:t xml:space="preserve">. </w:t>
    </w:r>
    <w:r w:rsidR="00A44888">
      <w:rPr>
        <w:shadow/>
        <w:color w:val="000080"/>
        <w:sz w:val="20"/>
        <w:lang w:val="ru-RU"/>
      </w:rPr>
      <w:t>Анатолия</w:t>
    </w:r>
    <w:r w:rsidR="00A44888" w:rsidRPr="00326EA7">
      <w:rPr>
        <w:shadow/>
        <w:color w:val="000080"/>
        <w:sz w:val="20"/>
        <w:lang w:val="ru-RU"/>
      </w:rPr>
      <w:t xml:space="preserve"> </w:t>
    </w:r>
    <w:r w:rsidR="00A44888">
      <w:rPr>
        <w:shadow/>
        <w:color w:val="000080"/>
        <w:sz w:val="20"/>
        <w:lang w:val="ru-RU"/>
      </w:rPr>
      <w:t>Живова</w:t>
    </w:r>
    <w:r w:rsidR="00A44888"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 w:rsidR="00A44888">
      <w:rPr>
        <w:rFonts w:ascii="Helvetica" w:hAnsi="Helvetica"/>
        <w:shadow/>
        <w:color w:val="000080"/>
        <w:sz w:val="20"/>
        <w:lang w:val="ru-RU"/>
      </w:rPr>
      <w:t>6</w:t>
    </w:r>
    <w:r w:rsidR="00A44888" w:rsidRPr="00326EA7">
      <w:rPr>
        <w:shadow/>
        <w:color w:val="000080"/>
        <w:sz w:val="20"/>
        <w:lang w:val="ru-RU"/>
      </w:rPr>
      <w:t>,</w:t>
    </w:r>
    <w:r w:rsidR="00A44888"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 w:rsidR="00A44888" w:rsidRPr="00326EA7">
      <w:rPr>
        <w:shadow/>
        <w:color w:val="000080"/>
        <w:sz w:val="20"/>
        <w:lang w:val="ru-RU"/>
      </w:rPr>
      <w:t>тел</w:t>
    </w:r>
    <w:r w:rsidR="00A44888" w:rsidRPr="00326EA7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 w:rsidR="00A44888">
      <w:rPr>
        <w:rFonts w:ascii="Helvetica" w:hAnsi="Helvetica"/>
        <w:shadow/>
        <w:color w:val="000080"/>
        <w:sz w:val="20"/>
        <w:lang w:val="ru-RU"/>
      </w:rPr>
      <w:t>978</w:t>
    </w:r>
    <w:r w:rsidR="00A44888"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 w:rsidR="00A44888">
      <w:rPr>
        <w:rFonts w:ascii="Helvetica" w:hAnsi="Helvetica"/>
        <w:shadow/>
        <w:color w:val="000080"/>
        <w:sz w:val="20"/>
        <w:lang w:val="ru-RU"/>
      </w:rPr>
      <w:t>15</w:t>
    </w:r>
    <w:r w:rsidR="00A44888" w:rsidRPr="00326EA7">
      <w:rPr>
        <w:rFonts w:ascii="Helvetica" w:hAnsi="Helvetica"/>
        <w:shadow/>
        <w:color w:val="000080"/>
        <w:sz w:val="20"/>
        <w:lang w:val="ru-RU"/>
      </w:rPr>
      <w:t xml:space="preserve"> </w:t>
    </w:r>
    <w:r w:rsidR="00A44888">
      <w:rPr>
        <w:rFonts w:ascii="Helvetica" w:hAnsi="Helvetica"/>
        <w:shadow/>
        <w:color w:val="000080"/>
        <w:sz w:val="20"/>
        <w:lang w:val="ru-RU"/>
      </w:rPr>
      <w:t>1</w:t>
    </w:r>
    <w:r w:rsidR="00A44888" w:rsidRPr="00326EA7">
      <w:rPr>
        <w:rFonts w:ascii="Helvetica" w:hAnsi="Helvetica"/>
        <w:shadow/>
        <w:color w:val="000080"/>
        <w:sz w:val="20"/>
        <w:lang w:val="ru-RU"/>
      </w:rPr>
      <w:t>7</w:t>
    </w:r>
  </w:p>
  <w:p w:rsidR="005223C3" w:rsidRPr="008E5B8D" w:rsidRDefault="00A44888" w:rsidP="00A44888">
    <w:pPr>
      <w:pStyle w:val="1"/>
      <w:tabs>
        <w:tab w:val="left" w:pos="7694"/>
      </w:tabs>
      <w:spacing w:before="0"/>
      <w:ind w:left="1701"/>
      <w:jc w:val="center"/>
      <w:rPr>
        <w:lang w:val="en-US"/>
      </w:rPr>
    </w:pPr>
    <w:r w:rsidRPr="00326EA7">
      <w:rPr>
        <w:shadow/>
        <w:color w:val="000080"/>
        <w:sz w:val="20"/>
      </w:rPr>
      <w:t xml:space="preserve"> </w:t>
    </w:r>
    <w:r w:rsidRPr="00A44888">
      <w:rPr>
        <w:shadow/>
        <w:color w:val="000080"/>
        <w:sz w:val="20"/>
        <w:lang w:val="en-US"/>
      </w:rPr>
      <w:t xml:space="preserve">E – </w:t>
    </w:r>
    <w:proofErr w:type="gramStart"/>
    <w:r w:rsidRPr="00A44888">
      <w:rPr>
        <w:shadow/>
        <w:color w:val="000080"/>
        <w:sz w:val="20"/>
        <w:lang w:val="en-US"/>
      </w:rPr>
      <w:t>mail</w:t>
    </w:r>
    <w:proofErr w:type="gramEnd"/>
    <w:r w:rsidRPr="00A44888">
      <w:rPr>
        <w:shadow/>
        <w:color w:val="000080"/>
        <w:sz w:val="20"/>
        <w:lang w:val="en-US"/>
      </w:rPr>
      <w:t xml:space="preserve">: soleans@sovintel.ru     </w:t>
    </w:r>
    <w:hyperlink r:id="rId2" w:history="1">
      <w:r w:rsidRPr="00A44888">
        <w:rPr>
          <w:rStyle w:val="a9"/>
          <w:shadow/>
          <w:sz w:val="20"/>
          <w:lang w:val="en-US"/>
        </w:rPr>
        <w:t>www.soleanstour.ru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23C3"/>
    <w:rsid w:val="00216E09"/>
    <w:rsid w:val="00294F1E"/>
    <w:rsid w:val="0029711F"/>
    <w:rsid w:val="00297C9D"/>
    <w:rsid w:val="003716B0"/>
    <w:rsid w:val="003C162E"/>
    <w:rsid w:val="00504CD0"/>
    <w:rsid w:val="005223C3"/>
    <w:rsid w:val="00751FEA"/>
    <w:rsid w:val="008E5B8D"/>
    <w:rsid w:val="009E530C"/>
    <w:rsid w:val="00A44888"/>
    <w:rsid w:val="00A47181"/>
    <w:rsid w:val="00CE188B"/>
    <w:rsid w:val="00D50B96"/>
    <w:rsid w:val="00DB7E59"/>
    <w:rsid w:val="00E36606"/>
    <w:rsid w:val="00E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9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2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3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223C3"/>
  </w:style>
  <w:style w:type="paragraph" w:styleId="a5">
    <w:name w:val="footer"/>
    <w:basedOn w:val="a"/>
    <w:link w:val="a6"/>
    <w:uiPriority w:val="99"/>
    <w:semiHidden/>
    <w:unhideWhenUsed/>
    <w:rsid w:val="005223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223C3"/>
  </w:style>
  <w:style w:type="paragraph" w:styleId="a7">
    <w:name w:val="Balloon Text"/>
    <w:basedOn w:val="a"/>
    <w:link w:val="a8"/>
    <w:uiPriority w:val="99"/>
    <w:semiHidden/>
    <w:unhideWhenUsed/>
    <w:rsid w:val="005223C3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223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2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5223C3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223C3"/>
    <w:pPr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uiPriority w:val="99"/>
    <w:rsid w:val="005223C3"/>
    <w:rPr>
      <w:rFonts w:ascii="Helv" w:eastAsia="Times New Roman" w:hAnsi="Helv" w:cs="Times New Roman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5B9E9-7606-42C0-B375-30BB7EA2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Света</cp:lastModifiedBy>
  <cp:revision>3</cp:revision>
  <dcterms:created xsi:type="dcterms:W3CDTF">2015-02-24T09:42:00Z</dcterms:created>
  <dcterms:modified xsi:type="dcterms:W3CDTF">2015-03-12T11:32:00Z</dcterms:modified>
</cp:coreProperties>
</file>