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81" w:rsidRPr="00744081" w:rsidRDefault="00744081" w:rsidP="00744081">
      <w:pPr>
        <w:pStyle w:val="1"/>
        <w:spacing w:after="250"/>
        <w:rPr>
          <w:rFonts w:ascii="Arial" w:hAnsi="Arial" w:cs="Arial"/>
          <w:color w:val="FF0000"/>
          <w:sz w:val="38"/>
          <w:szCs w:val="38"/>
        </w:rPr>
      </w:pPr>
      <w:r w:rsidRPr="00744081">
        <w:rPr>
          <w:rFonts w:ascii="Arial" w:hAnsi="Arial" w:cs="Arial"/>
          <w:bCs/>
          <w:color w:val="FF0000"/>
          <w:sz w:val="38"/>
          <w:szCs w:val="38"/>
        </w:rPr>
        <w:t>Азербайджан - страна огней</w:t>
      </w:r>
    </w:p>
    <w:p w:rsidR="00744081" w:rsidRPr="00744081" w:rsidRDefault="00744081" w:rsidP="00744081">
      <w:pPr>
        <w:pStyle w:val="4"/>
        <w:spacing w:before="0" w:after="0" w:line="250" w:lineRule="atLeast"/>
        <w:jc w:val="center"/>
        <w:rPr>
          <w:rFonts w:ascii="Arial" w:hAnsi="Arial" w:cs="Arial"/>
          <w:color w:val="FF0000"/>
          <w:sz w:val="24"/>
          <w:szCs w:val="24"/>
        </w:rPr>
      </w:pPr>
      <w:r w:rsidRPr="00744081">
        <w:rPr>
          <w:rFonts w:ascii="Arial" w:hAnsi="Arial" w:cs="Arial"/>
          <w:color w:val="FF0000"/>
          <w:sz w:val="24"/>
          <w:szCs w:val="24"/>
        </w:rPr>
        <w:t>5 дней / 4 ночи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671310" cy="1614170"/>
            <wp:effectExtent l="19050" t="0" r="0" b="0"/>
            <wp:docPr id="2" name="Рисунок 1" descr="Азербайджан - страна ог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ербайджан - страна огн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81" w:rsidRPr="00744081" w:rsidRDefault="00744081" w:rsidP="00744081">
      <w:pPr>
        <w:pStyle w:val="2"/>
        <w:spacing w:before="0" w:after="0"/>
        <w:rPr>
          <w:b w:val="0"/>
          <w:bCs w:val="0"/>
          <w:color w:val="FF0000"/>
          <w:sz w:val="30"/>
          <w:szCs w:val="30"/>
        </w:rPr>
      </w:pPr>
      <w:r w:rsidRPr="00744081">
        <w:rPr>
          <w:b w:val="0"/>
          <w:bCs w:val="0"/>
          <w:color w:val="FF0000"/>
          <w:sz w:val="30"/>
          <w:szCs w:val="30"/>
        </w:rPr>
        <w:t>Программа тура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Arial" w:hAnsi="Arial" w:cs="Arial"/>
          <w:color w:val="000000"/>
          <w:sz w:val="18"/>
          <w:szCs w:val="18"/>
        </w:rPr>
      </w:pP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Style w:val="a4"/>
          <w:rFonts w:ascii="Book Antiqua" w:hAnsi="Book Antiqua" w:cs="Arial"/>
          <w:color w:val="000000"/>
          <w:sz w:val="20"/>
          <w:szCs w:val="20"/>
        </w:rPr>
        <w:t>День 1</w:t>
      </w: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Встреча в Аэропорту. Трансфер в город, размещение в отеле. Свободное время. Презентация тура в конференц зале.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Трансфер на ужин в центре города.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Ужин в Национальном ресторане с национальной музыкой «Мугань», знакомство с местной кухней.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Экскурсия по программе «Баку Вечерний»: ул. Низами (старая улица Торговая), Площадь фонтанов. Традиционное Азербайджанское чаепитие.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Возвращение в отель. Отдых.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Style w:val="a4"/>
          <w:rFonts w:ascii="Book Antiqua" w:hAnsi="Book Antiqua" w:cs="Arial"/>
          <w:color w:val="000000"/>
          <w:sz w:val="20"/>
          <w:szCs w:val="20"/>
        </w:rPr>
        <w:t>День 2</w:t>
      </w: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Завтрак в отеле.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Экскурсия в Национальный музей под открытым небом «Гобустан»: древние изображения, оставленные первобытными людьми на стенах пещер, скалах и каменных глыбах, можно наблюдать во многих уголках мира. История их охватывает эпоху верхнего палеолита вплоть до средних веков. Наиболее значительными из них являются наскальные изображения Гобустана (неподалеку от Баку).</w:t>
      </w:r>
      <w:r w:rsidRPr="00744081">
        <w:rPr>
          <w:rStyle w:val="apple-converted-space"/>
          <w:rFonts w:ascii="Book Antiqua" w:hAnsi="Book Antiqua" w:cs="Arial"/>
          <w:color w:val="000000"/>
          <w:sz w:val="20"/>
          <w:szCs w:val="20"/>
        </w:rPr>
        <w:t> 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Обед в рыбном ресторане на берегу моря. Отдых, свободное время.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Обзорная экскурсия на автобусе по Баку и осмотр панорамы Баку с Нагорного парка, а также есть возможность посмотреть на Баку с последних этажей гостиничного комплекса «Flame Towers Baku (Башни Пламени)»- новой визитной карточки города.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Ужин в ресторане «Чинар», олицетворяющий возвращение Легенды огня.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Возвращение в отель. Отдых, свободное время.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Style w:val="a4"/>
          <w:rFonts w:ascii="Book Antiqua" w:hAnsi="Book Antiqua" w:cs="Arial"/>
          <w:color w:val="000000"/>
          <w:sz w:val="20"/>
          <w:szCs w:val="20"/>
        </w:rPr>
        <w:t>День 3</w:t>
      </w: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Завтрак в отеле.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Экскурсия по Старому городу: Дворец Ширваншахов, старинные квартальные мечети, бани, образцы жилых зданий, Рыночная площадь, Караван Сараи «Мултани» и «Бухара», а также «Девичья башня». Возможность купить сувениры.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Обед в ресторане Караван Сарай в Старом городе.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Экскурсия в древний храм Огнепоклонников «Атешгях».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Ужин в Национальном ресторане-шашлычной за городом.</w:t>
      </w:r>
      <w:r w:rsidRPr="00744081">
        <w:rPr>
          <w:rStyle w:val="apple-converted-space"/>
          <w:rFonts w:ascii="Book Antiqua" w:hAnsi="Book Antiqua" w:cs="Arial"/>
          <w:color w:val="000000"/>
          <w:sz w:val="20"/>
          <w:szCs w:val="20"/>
        </w:rPr>
        <w:t> 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Экскурсия на «Янар даг», на горящую гору, уникальный объект страны огнепоклонников. На месте традиционное Азербайджанское чаепитие.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Трансфер в отель.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Возвращение в отель. Отдых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Book Antiqua" w:hAnsi="Book Antiqua" w:cs="Arial"/>
          <w:color w:val="000000"/>
          <w:sz w:val="20"/>
          <w:szCs w:val="20"/>
        </w:rPr>
      </w:pP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Book Antiqua" w:hAnsi="Book Antiqua" w:cs="Arial"/>
          <w:color w:val="000000"/>
          <w:sz w:val="20"/>
          <w:szCs w:val="20"/>
        </w:rPr>
      </w:pP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Style w:val="a4"/>
          <w:rFonts w:ascii="Book Antiqua" w:hAnsi="Book Antiqua" w:cs="Arial"/>
          <w:color w:val="000000"/>
          <w:sz w:val="20"/>
          <w:szCs w:val="20"/>
        </w:rPr>
        <w:lastRenderedPageBreak/>
        <w:t>День 4</w:t>
      </w: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Завтрак в отеле.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Экскурсия по программе «Баку Архитектурный».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Обед в ресторане на берегу моря в Национально Приморском парке «Парк-Бульвар».</w:t>
      </w:r>
      <w:r w:rsidRPr="00744081">
        <w:rPr>
          <w:rStyle w:val="apple-converted-space"/>
          <w:rFonts w:ascii="Book Antiqua" w:hAnsi="Book Antiqua" w:cs="Arial"/>
          <w:color w:val="000000"/>
          <w:sz w:val="20"/>
          <w:szCs w:val="20"/>
        </w:rPr>
        <w:t> 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Пешая прогулка по Приморскому Бульвару, возможность купить сувениры и подарки.</w:t>
      </w:r>
      <w:r w:rsidRPr="00744081">
        <w:rPr>
          <w:rStyle w:val="apple-converted-space"/>
          <w:rFonts w:ascii="Book Antiqua" w:hAnsi="Book Antiqua" w:cs="Arial"/>
          <w:color w:val="000000"/>
          <w:sz w:val="20"/>
          <w:szCs w:val="20"/>
        </w:rPr>
        <w:t> 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Прощальный ужин в ресторане с видом на Ночной Баку.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Возвращение в отель. Отдых.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Style w:val="a4"/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Style w:val="a4"/>
          <w:rFonts w:ascii="Book Antiqua" w:hAnsi="Book Antiqua" w:cs="Arial"/>
          <w:color w:val="000000"/>
          <w:sz w:val="20"/>
          <w:szCs w:val="20"/>
        </w:rPr>
        <w:t>День 5</w:t>
      </w:r>
    </w:p>
    <w:p w:rsid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Завтрак в отеле.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Освобождение номеров. Свободное время.</w:t>
      </w:r>
      <w:r w:rsidRPr="00744081">
        <w:rPr>
          <w:rFonts w:ascii="Book Antiqua" w:hAnsi="Book Antiqua" w:cs="Arial"/>
          <w:color w:val="000000"/>
          <w:sz w:val="20"/>
          <w:szCs w:val="20"/>
        </w:rPr>
        <w:br/>
        <w:t>Трансфер в аэропорт.</w:t>
      </w:r>
    </w:p>
    <w:p w:rsidR="00744081" w:rsidRPr="00744081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2"/>
        <w:spacing w:before="0" w:after="0"/>
        <w:rPr>
          <w:rFonts w:ascii="Book Antiqua" w:hAnsi="Book Antiqua"/>
          <w:bCs w:val="0"/>
          <w:i w:val="0"/>
          <w:color w:val="FF0000"/>
          <w:sz w:val="24"/>
          <w:szCs w:val="24"/>
        </w:rPr>
      </w:pPr>
      <w:r w:rsidRPr="00744081">
        <w:rPr>
          <w:rFonts w:ascii="Book Antiqua" w:hAnsi="Book Antiqua"/>
          <w:bCs w:val="0"/>
          <w:i w:val="0"/>
          <w:color w:val="FF0000"/>
          <w:sz w:val="24"/>
          <w:szCs w:val="24"/>
        </w:rPr>
        <w:t>Стоимость (цены в евро)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2"/>
        <w:gridCol w:w="1509"/>
        <w:gridCol w:w="1509"/>
        <w:gridCol w:w="1509"/>
      </w:tblGrid>
      <w:tr w:rsidR="00744081" w:rsidRPr="00744081" w:rsidTr="0074408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 для 3* HOTEL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 для 4* HOTEL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 для 5* HOTEL</w:t>
            </w:r>
          </w:p>
        </w:tc>
      </w:tr>
      <w:tr w:rsidR="00744081" w:rsidRPr="00744081" w:rsidTr="0074408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Человек 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28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28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28</w:t>
            </w:r>
          </w:p>
        </w:tc>
      </w:tr>
      <w:tr w:rsidR="00744081" w:rsidRPr="00744081" w:rsidTr="0074408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Цена на одного человека в DBL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</w:t>
            </w:r>
            <w:r w:rsidR="00BA4809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5</w:t>
            </w: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9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</w:t>
            </w:r>
            <w:r w:rsidR="00BA4809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</w:t>
            </w:r>
            <w:r w:rsidR="00BA4809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810</w:t>
            </w:r>
          </w:p>
        </w:tc>
      </w:tr>
      <w:tr w:rsidR="00744081" w:rsidRPr="00744081" w:rsidTr="0074408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Цена на одного человека в SGL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</w:t>
            </w:r>
            <w:r w:rsidR="00BA4809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70</w:t>
            </w: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</w:t>
            </w:r>
            <w:r w:rsidR="00BA4809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744081" w:rsidRPr="00744081" w:rsidRDefault="00744081">
            <w:pPr>
              <w:spacing w:before="125" w:after="12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 </w:t>
            </w:r>
            <w:r w:rsidR="00BA4809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60426">
              <w:rPr>
                <w:rFonts w:ascii="Book Antiqua" w:hAnsi="Book Antiqua" w:cs="Arial"/>
                <w:color w:val="000000"/>
                <w:sz w:val="20"/>
                <w:szCs w:val="20"/>
              </w:rPr>
              <w:t>96</w:t>
            </w:r>
            <w:r w:rsidRPr="00744081">
              <w:rPr>
                <w:rFonts w:ascii="Book Antiqua" w:hAnsi="Book Antiqua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744081" w:rsidRPr="00EC1A7A" w:rsidRDefault="00744081" w:rsidP="00744081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b/>
          <w:i/>
          <w:color w:val="000000"/>
          <w:sz w:val="20"/>
          <w:szCs w:val="20"/>
        </w:rPr>
      </w:pPr>
      <w:r w:rsidRPr="00EC1A7A">
        <w:rPr>
          <w:rFonts w:ascii="Book Antiqua" w:hAnsi="Book Antiqua" w:cs="Arial"/>
          <w:b/>
          <w:i/>
          <w:color w:val="000000"/>
          <w:sz w:val="20"/>
          <w:szCs w:val="20"/>
        </w:rPr>
        <w:t>Тур рассчитан на группу 28 человек. При меньшей или большей группе просьба высылать запрос на расчёт.</w:t>
      </w:r>
    </w:p>
    <w:p w:rsidR="00744081" w:rsidRDefault="00744081" w:rsidP="00744081">
      <w:pPr>
        <w:pStyle w:val="4"/>
        <w:spacing w:before="0" w:after="0" w:line="250" w:lineRule="atLeast"/>
        <w:rPr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4"/>
        <w:spacing w:before="0" w:after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В стоимость включено:</w:t>
      </w:r>
    </w:p>
    <w:p w:rsidR="00744081" w:rsidRPr="00744081" w:rsidRDefault="00744081" w:rsidP="00744081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Все трансферы по программе</w:t>
      </w:r>
    </w:p>
    <w:p w:rsidR="00744081" w:rsidRPr="00744081" w:rsidRDefault="00744081" w:rsidP="00744081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Экскурсии по программе.</w:t>
      </w:r>
    </w:p>
    <w:p w:rsidR="00744081" w:rsidRPr="00744081" w:rsidRDefault="00744081" w:rsidP="00744081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Проживание и питание по программе.</w:t>
      </w:r>
    </w:p>
    <w:p w:rsidR="00744081" w:rsidRPr="00744081" w:rsidRDefault="00744081" w:rsidP="00744081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Все входы в объекты, упомянутые в маршрутах.</w:t>
      </w:r>
    </w:p>
    <w:p w:rsidR="00744081" w:rsidRPr="00744081" w:rsidRDefault="00744081" w:rsidP="00744081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Транспорт с кондиционером.</w:t>
      </w:r>
    </w:p>
    <w:p w:rsidR="00744081" w:rsidRPr="00744081" w:rsidRDefault="00744081" w:rsidP="00744081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Профессиональные русскоговорящие туристические гиды.</w:t>
      </w:r>
    </w:p>
    <w:p w:rsidR="00744081" w:rsidRDefault="00744081" w:rsidP="00744081">
      <w:pPr>
        <w:pStyle w:val="4"/>
        <w:spacing w:before="0" w:after="0" w:line="250" w:lineRule="atLeast"/>
        <w:rPr>
          <w:rFonts w:ascii="Book Antiqua" w:hAnsi="Book Antiqua" w:cs="Arial"/>
          <w:color w:val="000000"/>
          <w:sz w:val="20"/>
          <w:szCs w:val="20"/>
        </w:rPr>
      </w:pPr>
    </w:p>
    <w:p w:rsidR="00744081" w:rsidRPr="00744081" w:rsidRDefault="00744081" w:rsidP="00744081">
      <w:pPr>
        <w:pStyle w:val="4"/>
        <w:spacing w:before="0" w:after="0" w:line="250" w:lineRule="atLeast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Дополнительно оплачивается:</w:t>
      </w:r>
    </w:p>
    <w:p w:rsidR="00744081" w:rsidRPr="00744081" w:rsidRDefault="00744081" w:rsidP="00744081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Авиаперелет от 10</w:t>
      </w:r>
      <w:r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744081">
        <w:rPr>
          <w:rFonts w:ascii="Book Antiqua" w:hAnsi="Book Antiqua" w:cs="Arial"/>
          <w:color w:val="000000"/>
          <w:sz w:val="20"/>
          <w:szCs w:val="20"/>
        </w:rPr>
        <w:t>500 руб.</w:t>
      </w:r>
    </w:p>
    <w:p w:rsidR="00744081" w:rsidRPr="00744081" w:rsidRDefault="00744081" w:rsidP="00744081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Страховка 1 евро в день.</w:t>
      </w:r>
    </w:p>
    <w:p w:rsidR="00744081" w:rsidRPr="00744081" w:rsidRDefault="00744081" w:rsidP="00744081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Book Antiqua" w:hAnsi="Book Antiqua" w:cs="Arial"/>
          <w:color w:val="000000"/>
          <w:sz w:val="20"/>
          <w:szCs w:val="20"/>
        </w:rPr>
      </w:pPr>
      <w:r w:rsidRPr="00744081">
        <w:rPr>
          <w:rFonts w:ascii="Book Antiqua" w:hAnsi="Book Antiqua" w:cs="Arial"/>
          <w:color w:val="000000"/>
          <w:sz w:val="20"/>
          <w:szCs w:val="20"/>
        </w:rPr>
        <w:t>Алкогольные напитки.</w:t>
      </w:r>
    </w:p>
    <w:p w:rsidR="0046113F" w:rsidRPr="00744081" w:rsidRDefault="0046113F" w:rsidP="00DC6A37">
      <w:pPr>
        <w:rPr>
          <w:rFonts w:ascii="Book Antiqua" w:hAnsi="Book Antiqua"/>
          <w:sz w:val="20"/>
          <w:szCs w:val="20"/>
        </w:rPr>
      </w:pPr>
    </w:p>
    <w:sectPr w:rsidR="0046113F" w:rsidRPr="00744081" w:rsidSect="0073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9E" w:rsidRDefault="00163F9E">
      <w:r>
        <w:separator/>
      </w:r>
    </w:p>
  </w:endnote>
  <w:endnote w:type="continuationSeparator" w:id="1">
    <w:p w:rsidR="00163F9E" w:rsidRDefault="0016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4434FF" w:rsidRPr="004434FF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9E" w:rsidRDefault="00163F9E">
      <w:r>
        <w:separator/>
      </w:r>
    </w:p>
  </w:footnote>
  <w:footnote w:type="continuationSeparator" w:id="1">
    <w:p w:rsidR="00163F9E" w:rsidRDefault="00163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4434FF" w:rsidRPr="004434FF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0235407"/>
    <w:multiLevelType w:val="multilevel"/>
    <w:tmpl w:val="C0E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DD26D4"/>
    <w:multiLevelType w:val="multilevel"/>
    <w:tmpl w:val="9C2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91B9A"/>
    <w:multiLevelType w:val="multilevel"/>
    <w:tmpl w:val="4888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83AEE"/>
    <w:multiLevelType w:val="hybridMultilevel"/>
    <w:tmpl w:val="EDB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F2BC8"/>
    <w:multiLevelType w:val="hybridMultilevel"/>
    <w:tmpl w:val="AD867B46"/>
    <w:lvl w:ilvl="0" w:tplc="71369A7A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50DC"/>
    <w:multiLevelType w:val="hybridMultilevel"/>
    <w:tmpl w:val="6402038E"/>
    <w:lvl w:ilvl="0" w:tplc="DDD4BF1E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6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6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1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4E9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2F83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5CC"/>
    <w:rsid w:val="000B0CED"/>
    <w:rsid w:val="000B0E88"/>
    <w:rsid w:val="000B109F"/>
    <w:rsid w:val="000B1942"/>
    <w:rsid w:val="000B1D18"/>
    <w:rsid w:val="000B260E"/>
    <w:rsid w:val="000B2999"/>
    <w:rsid w:val="000B2A4C"/>
    <w:rsid w:val="000B34CF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1CB7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129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0426"/>
    <w:rsid w:val="001618B5"/>
    <w:rsid w:val="00161A21"/>
    <w:rsid w:val="00161B4A"/>
    <w:rsid w:val="001627C4"/>
    <w:rsid w:val="00163DC3"/>
    <w:rsid w:val="00163F9E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093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CE0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2D4E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9F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16EE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6606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DC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6C7F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4FF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13F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30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0D06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127F"/>
    <w:rsid w:val="004A2452"/>
    <w:rsid w:val="004A2B33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7C6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42B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1F57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3501"/>
    <w:rsid w:val="00634DAA"/>
    <w:rsid w:val="006351D7"/>
    <w:rsid w:val="006354FB"/>
    <w:rsid w:val="00636C73"/>
    <w:rsid w:val="0063728C"/>
    <w:rsid w:val="00637C95"/>
    <w:rsid w:val="00637C98"/>
    <w:rsid w:val="0064077A"/>
    <w:rsid w:val="00640B17"/>
    <w:rsid w:val="006413CD"/>
    <w:rsid w:val="00642743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7FB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36E30"/>
    <w:rsid w:val="00740BD2"/>
    <w:rsid w:val="00740F72"/>
    <w:rsid w:val="00741060"/>
    <w:rsid w:val="0074317F"/>
    <w:rsid w:val="00743401"/>
    <w:rsid w:val="00743536"/>
    <w:rsid w:val="007436D8"/>
    <w:rsid w:val="00743F93"/>
    <w:rsid w:val="00744081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2208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4BCA"/>
    <w:rsid w:val="007B52EA"/>
    <w:rsid w:val="007B6405"/>
    <w:rsid w:val="007B6756"/>
    <w:rsid w:val="007B7EED"/>
    <w:rsid w:val="007C0547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0E6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538E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5BEA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18D7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CBF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4809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1B5F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16B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77F7B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53BB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B6E2D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0A13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5037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6BFE"/>
    <w:rsid w:val="00DA6E4D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A37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650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A7A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2E0D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0864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3EFA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642743"/>
    <w:rPr>
      <w:color w:val="800080"/>
      <w:u w:val="single"/>
    </w:rPr>
  </w:style>
  <w:style w:type="paragraph" w:styleId="af8">
    <w:name w:val="No Spacing"/>
    <w:uiPriority w:val="1"/>
    <w:qFormat/>
    <w:rsid w:val="00551F57"/>
    <w:rPr>
      <w:rFonts w:eastAsia="Batang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406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563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68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060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082143336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01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64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670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67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87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282572217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734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5206-DB22-458E-8F46-F584DC82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Alex21</cp:lastModifiedBy>
  <cp:revision>6</cp:revision>
  <cp:lastPrinted>2013-01-25T12:48:00Z</cp:lastPrinted>
  <dcterms:created xsi:type="dcterms:W3CDTF">2015-04-08T13:34:00Z</dcterms:created>
  <dcterms:modified xsi:type="dcterms:W3CDTF">2015-04-09T09:04:00Z</dcterms:modified>
</cp:coreProperties>
</file>