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B9E" w:rsidRPr="000D78C6" w:rsidRDefault="00AA4B9E" w:rsidP="00AA4B9E">
      <w:pPr>
        <w:jc w:val="center"/>
        <w:rPr>
          <w:rFonts w:ascii="Arial" w:hAnsi="Arial" w:cs="Arial"/>
          <w:b/>
          <w:color w:val="0070C0"/>
          <w:sz w:val="32"/>
          <w:szCs w:val="32"/>
          <w:lang w:val="ru-RU"/>
        </w:rPr>
      </w:pPr>
      <w:r w:rsidRPr="00AA4B9E">
        <w:rPr>
          <w:rFonts w:ascii="Arial" w:hAnsi="Arial" w:cs="Arial"/>
          <w:b/>
          <w:color w:val="0070C0"/>
          <w:sz w:val="32"/>
          <w:szCs w:val="32"/>
          <w:lang w:val="ru-RU"/>
        </w:rPr>
        <w:t>Тур  «Магия Баку» на 5 дней/4 ночи-USD 1</w:t>
      </w:r>
      <w:r w:rsidR="000D78C6" w:rsidRPr="000D78C6">
        <w:rPr>
          <w:rFonts w:ascii="Arial" w:hAnsi="Arial" w:cs="Arial"/>
          <w:b/>
          <w:color w:val="0070C0"/>
          <w:sz w:val="32"/>
          <w:szCs w:val="32"/>
          <w:lang w:val="ru-RU"/>
        </w:rPr>
        <w:t>95</w:t>
      </w:r>
    </w:p>
    <w:p w:rsidR="00AA4B9E" w:rsidRPr="00AA4B9E" w:rsidRDefault="00AA4B9E" w:rsidP="00AA4B9E">
      <w:pPr>
        <w:rPr>
          <w:rFonts w:ascii="Arial" w:hAnsi="Arial" w:cs="Arial"/>
          <w:b/>
          <w:color w:val="0070C0"/>
          <w:sz w:val="32"/>
          <w:szCs w:val="32"/>
          <w:lang w:val="ru-RU"/>
        </w:rPr>
      </w:pPr>
    </w:p>
    <w:p w:rsidR="00AA4B9E" w:rsidRPr="000D78C6" w:rsidRDefault="00AA4B9E" w:rsidP="00AA4B9E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AA4B9E">
        <w:rPr>
          <w:rFonts w:ascii="Arial" w:hAnsi="Arial" w:cs="Arial"/>
          <w:b/>
          <w:color w:val="0070C0"/>
          <w:sz w:val="26"/>
          <w:szCs w:val="26"/>
          <w:lang w:val="ru-RU"/>
        </w:rPr>
        <w:t>День 1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733425</wp:posOffset>
            </wp:positionV>
            <wp:extent cx="2938780" cy="2019300"/>
            <wp:effectExtent l="0" t="0" r="0" b="0"/>
            <wp:wrapSquare wrapText="bothSides"/>
            <wp:docPr id="4" name="Picture 4" descr="http://exploreazerbaijan.com/upload/medialibrary/db5/db55181b3c9e1dfda30a5bb4a32e5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xploreazerbaijan.com/upload/medialibrary/db5/db55181b3c9e1dfda30a5bb4a32e5d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4B9E">
        <w:rPr>
          <w:rFonts w:ascii="Arial" w:hAnsi="Arial" w:cs="Arial"/>
          <w:sz w:val="26"/>
          <w:szCs w:val="26"/>
          <w:lang w:val="ru-RU"/>
        </w:rPr>
        <w:t>Встреча в аэропорту г</w:t>
      </w:r>
      <w:proofErr w:type="gramStart"/>
      <w:r w:rsidRPr="00AA4B9E">
        <w:rPr>
          <w:rFonts w:ascii="Arial" w:hAnsi="Arial" w:cs="Arial"/>
          <w:sz w:val="26"/>
          <w:szCs w:val="26"/>
          <w:lang w:val="ru-RU"/>
        </w:rPr>
        <w:t>.Б</w:t>
      </w:r>
      <w:proofErr w:type="gramEnd"/>
      <w:r w:rsidRPr="00AA4B9E">
        <w:rPr>
          <w:rFonts w:ascii="Arial" w:hAnsi="Arial" w:cs="Arial"/>
          <w:sz w:val="26"/>
          <w:szCs w:val="26"/>
          <w:lang w:val="ru-RU"/>
        </w:rPr>
        <w:t>аку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Регистрация в отеле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Свободное время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Вечерняя прогулка по Национальному Приморскому парку «Бульвар», где можно прогуляться и прокатиться на гондоле по «Бакинской Венеции». Далее прогулка продолжится на Новом Бульваре : Колесо Обозрения, Центр Мугама, Музей Ковра, а также вы насладитесь поездкой на Фуникулере, который соединяет Бульвар с Нагорным Парком, откуда открывается невероятный вид на Бакинскую Ривьеру.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После этого предлагается посетить ресторан «Riviera» или “Panoramic” с потрясающим видом на Каспий, неподалеку от Площади Государственного Флага, рядом со знаменитым концертным залом Crystall Hall, где проходило Евровидение 2012 года.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Возвращение в отель.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AA4B9E" w:rsidRPr="00AA4B9E" w:rsidRDefault="00AA4B9E" w:rsidP="00AA4B9E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AA4B9E">
        <w:rPr>
          <w:rFonts w:ascii="Arial" w:hAnsi="Arial" w:cs="Arial"/>
          <w:b/>
          <w:color w:val="0070C0"/>
          <w:sz w:val="26"/>
          <w:szCs w:val="26"/>
          <w:lang w:val="ru-RU"/>
        </w:rPr>
        <w:t>День 2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Завтрак в отеле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Возвращение в отель.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Завтрак в отеле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 xml:space="preserve">Экскурсия по программе «Где находиться колыбель человечества», посещение национального исторического музея- заповедника по открытым небом «Гобустан» (70 км от Баку), где прекрасно сохранились наскальные рисунки, курганы и жилищные объекты, датируемые от  XV — VIII тысячелетий до н.э. </w:t>
      </w:r>
    </w:p>
    <w:p w:rsidR="003153EE" w:rsidRPr="000D78C6" w:rsidRDefault="003153EE" w:rsidP="00AA4B9E">
      <w:pPr>
        <w:jc w:val="both"/>
        <w:rPr>
          <w:noProof/>
          <w:lang w:val="ru-RU"/>
        </w:rPr>
      </w:pPr>
    </w:p>
    <w:p w:rsidR="00AA4B9E" w:rsidRPr="00AA4B9E" w:rsidRDefault="003153E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2676525</wp:posOffset>
            </wp:positionH>
            <wp:positionV relativeFrom="margin">
              <wp:posOffset>6191250</wp:posOffset>
            </wp:positionV>
            <wp:extent cx="3656330" cy="2038350"/>
            <wp:effectExtent l="0" t="0" r="1270" b="0"/>
            <wp:wrapSquare wrapText="bothSides"/>
            <wp:docPr id="5" name="Picture 5" descr="https://i.ytimg.com/vi/kBe0tQoY8K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kBe0tQoY8Ks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68"/>
                    <a:stretch/>
                  </pic:blipFill>
                  <pic:spPr bwMode="auto">
                    <a:xfrm>
                      <a:off x="0" y="0"/>
                      <a:ext cx="365633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4B9E" w:rsidRPr="00AA4B9E">
        <w:rPr>
          <w:rFonts w:ascii="Arial" w:hAnsi="Arial" w:cs="Arial"/>
          <w:sz w:val="26"/>
          <w:szCs w:val="26"/>
          <w:lang w:val="ru-RU"/>
        </w:rPr>
        <w:t xml:space="preserve">Возвращение в город. Время на обед 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 xml:space="preserve">Пешеходная прогулка по Старому городу с посещением одной из главных достопримечательностей - «Девичьей Башни» (XII век), а </w:t>
      </w:r>
      <w:r w:rsidRPr="00AA4B9E">
        <w:rPr>
          <w:rFonts w:ascii="Arial" w:hAnsi="Arial" w:cs="Arial"/>
          <w:sz w:val="26"/>
          <w:szCs w:val="26"/>
          <w:lang w:val="ru-RU"/>
        </w:rPr>
        <w:lastRenderedPageBreak/>
        <w:t>так же мечети Джума, (XII век) и караван-сараев (XIV-XV века). Экскурсия в музейный комплекс «Дворец Ширваншахов» (XV век).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 xml:space="preserve">Туристы также смогут прогуляться по улочкам , где снимались такие известные кинофильмы как : «Бриллиантовая рука»» «Человек-Амфибия», «Тегеран-43», «Не бойся я с тобой !» и т.д. </w:t>
      </w:r>
      <w:r w:rsidR="003153EE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914400" y="1676400"/>
            <wp:positionH relativeFrom="margin">
              <wp:align>left</wp:align>
            </wp:positionH>
            <wp:positionV relativeFrom="margin">
              <wp:align>top</wp:align>
            </wp:positionV>
            <wp:extent cx="3200400" cy="2908935"/>
            <wp:effectExtent l="0" t="0" r="0" b="5715"/>
            <wp:wrapSquare wrapText="bothSides"/>
            <wp:docPr id="6" name="Picture 6" descr="http://s1.best.kpcdn.net/msk/baku2016/images/71c0f415-f77c-446e-a69b-0f59448796d9__no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1.best.kpcdn.net/msk/baku2016/images/71c0f415-f77c-446e-a69b-0f59448796d9__noroo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Посещение Музея миниатюрных книг, где представлены более 6000 экспонатов.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 xml:space="preserve">Прогулка по знаменитой улице Низами (названной в честь поэта Низами Гянджеви, в народе именованная как "Торговая") и площади Фонтанов. 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Помимо этого, вы сможете увидеть Азербайджанскую Национальную Филармонию, уникальное по архитектуре здание Центра им. Гейдара Алиева, посетите Аллею Шахидов.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Экскурсия в Национальный музей истории Азербайджана. Здание было построено в 1891 году и являлся домом одного из нефтяных миллионеров Азербайджана З.Тагиева.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Экскурсия в Музей современного Искусства.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Возвращение в отель.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AA4B9E" w:rsidRPr="00AA4B9E" w:rsidRDefault="00AA4B9E" w:rsidP="00AA4B9E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AA4B9E">
        <w:rPr>
          <w:rFonts w:ascii="Arial" w:hAnsi="Arial" w:cs="Arial"/>
          <w:b/>
          <w:color w:val="0070C0"/>
          <w:sz w:val="26"/>
          <w:szCs w:val="26"/>
          <w:lang w:val="ru-RU"/>
        </w:rPr>
        <w:t xml:space="preserve">День 3 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Завтрак в отеле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Программа тура  под названием «Абшерон» в которую входят следующее:</w:t>
      </w:r>
    </w:p>
    <w:p w:rsidR="00AA4B9E" w:rsidRPr="00AA4B9E" w:rsidRDefault="00902F66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2409825</wp:posOffset>
            </wp:positionH>
            <wp:positionV relativeFrom="margin">
              <wp:posOffset>5950585</wp:posOffset>
            </wp:positionV>
            <wp:extent cx="3917315" cy="2596515"/>
            <wp:effectExtent l="0" t="0" r="6985" b="0"/>
            <wp:wrapSquare wrapText="bothSides"/>
            <wp:docPr id="7" name="Picture 7" descr="http://www.aztv.az/img/panel/news_az/v9g5do924dhpu3e8f7pkjfh9m7ateshq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ztv.az/img/panel/news_az/v9g5do924dhpu3e8f7pkjfh9m7ateshq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B9E" w:rsidRPr="00AA4B9E">
        <w:rPr>
          <w:rFonts w:ascii="Arial" w:hAnsi="Arial" w:cs="Arial"/>
          <w:sz w:val="26"/>
          <w:szCs w:val="26"/>
          <w:lang w:val="ru-RU"/>
        </w:rPr>
        <w:t>Экскурсия в “Янардаг”.  Это природный вечный огонь, который горит с древнейших времен на склоне холма, (место естественного выхода природных газов)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Экскурсия в Атешгях, древний храм огнепоклонников (XVII век)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Возвращаемся в отель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 xml:space="preserve">Экскурсия в Археологический – этнографический музейный </w:t>
      </w:r>
      <w:r w:rsidRPr="00AA4B9E">
        <w:rPr>
          <w:rFonts w:ascii="Arial" w:hAnsi="Arial" w:cs="Arial"/>
          <w:sz w:val="26"/>
          <w:szCs w:val="26"/>
          <w:lang w:val="ru-RU"/>
        </w:rPr>
        <w:lastRenderedPageBreak/>
        <w:t>комплекс «Гала».  Здесь хранятся артефакты, датируемые третьим тысячелетием до н.э. до XX века н.э.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Экскурсия в древнею оборонительную крепость в пос.Мардакян (XII век).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Возвращение в отель.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AA4B9E" w:rsidRPr="00AA4B9E" w:rsidRDefault="00AA4B9E" w:rsidP="00AA4B9E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AA4B9E">
        <w:rPr>
          <w:rFonts w:ascii="Arial" w:hAnsi="Arial" w:cs="Arial"/>
          <w:b/>
          <w:color w:val="0070C0"/>
          <w:sz w:val="26"/>
          <w:szCs w:val="26"/>
          <w:lang w:val="ru-RU"/>
        </w:rPr>
        <w:t xml:space="preserve">День 4 </w:t>
      </w:r>
    </w:p>
    <w:p w:rsidR="00AA4B9E" w:rsidRPr="00AA4B9E" w:rsidRDefault="00902F66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781050</wp:posOffset>
            </wp:positionV>
            <wp:extent cx="3333750" cy="1957070"/>
            <wp:effectExtent l="0" t="0" r="0" b="5080"/>
            <wp:wrapSquare wrapText="bothSides"/>
            <wp:docPr id="8" name="Picture 8" descr="http://www.portbakumall.az/files/abo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ortbakumall.az/files/about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B9E" w:rsidRPr="00AA4B9E">
        <w:rPr>
          <w:rFonts w:ascii="Arial" w:hAnsi="Arial" w:cs="Arial"/>
          <w:sz w:val="26"/>
          <w:szCs w:val="26"/>
          <w:lang w:val="ru-RU"/>
        </w:rPr>
        <w:t xml:space="preserve">Завтрак в отеле 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Шоппинг тур по Бакинским Моллам (Торговым Центрам) и  торго</w:t>
      </w:r>
      <w:r w:rsidR="00902F66">
        <w:rPr>
          <w:rFonts w:ascii="Arial" w:hAnsi="Arial" w:cs="Arial"/>
          <w:sz w:val="26"/>
          <w:szCs w:val="26"/>
          <w:lang w:val="ru-RU"/>
        </w:rPr>
        <w:t>вым ярмаркам «Садарак» и «Бина»</w:t>
      </w:r>
      <w:r w:rsidRPr="00AA4B9E">
        <w:rPr>
          <w:rFonts w:ascii="Arial" w:hAnsi="Arial" w:cs="Arial"/>
          <w:sz w:val="26"/>
          <w:szCs w:val="26"/>
          <w:lang w:val="ru-RU"/>
        </w:rPr>
        <w:t>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Возвращение в отель.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902F66" w:rsidRDefault="00902F66" w:rsidP="00AA4B9E">
      <w:pPr>
        <w:jc w:val="both"/>
        <w:rPr>
          <w:rFonts w:ascii="Arial" w:hAnsi="Arial" w:cs="Arial"/>
          <w:b/>
          <w:color w:val="0070C0"/>
          <w:sz w:val="26"/>
          <w:szCs w:val="26"/>
          <w:lang w:val="az-Latn-AZ"/>
        </w:rPr>
      </w:pPr>
    </w:p>
    <w:p w:rsidR="00902F66" w:rsidRDefault="00902F66" w:rsidP="00AA4B9E">
      <w:pPr>
        <w:jc w:val="both"/>
        <w:rPr>
          <w:rFonts w:ascii="Arial" w:hAnsi="Arial" w:cs="Arial"/>
          <w:b/>
          <w:color w:val="0070C0"/>
          <w:sz w:val="26"/>
          <w:szCs w:val="26"/>
          <w:lang w:val="az-Latn-AZ"/>
        </w:rPr>
      </w:pPr>
    </w:p>
    <w:p w:rsidR="00902F66" w:rsidRDefault="00902F66" w:rsidP="00AA4B9E">
      <w:pPr>
        <w:jc w:val="both"/>
        <w:rPr>
          <w:rFonts w:ascii="Arial" w:hAnsi="Arial" w:cs="Arial"/>
          <w:b/>
          <w:color w:val="0070C0"/>
          <w:sz w:val="26"/>
          <w:szCs w:val="26"/>
          <w:lang w:val="az-Latn-AZ"/>
        </w:rPr>
      </w:pPr>
    </w:p>
    <w:p w:rsidR="00902F66" w:rsidRDefault="00902F66" w:rsidP="00AA4B9E">
      <w:pPr>
        <w:jc w:val="both"/>
        <w:rPr>
          <w:rFonts w:ascii="Arial" w:hAnsi="Arial" w:cs="Arial"/>
          <w:b/>
          <w:color w:val="0070C0"/>
          <w:sz w:val="26"/>
          <w:szCs w:val="26"/>
          <w:lang w:val="az-Latn-AZ"/>
        </w:rPr>
      </w:pPr>
      <w:bookmarkStart w:id="0" w:name="_GoBack"/>
      <w:bookmarkEnd w:id="0"/>
    </w:p>
    <w:p w:rsidR="00902F66" w:rsidRDefault="00902F66" w:rsidP="00AA4B9E">
      <w:pPr>
        <w:jc w:val="both"/>
        <w:rPr>
          <w:rFonts w:ascii="Arial" w:hAnsi="Arial" w:cs="Arial"/>
          <w:b/>
          <w:color w:val="0070C0"/>
          <w:sz w:val="26"/>
          <w:szCs w:val="26"/>
          <w:lang w:val="az-Latn-AZ"/>
        </w:rPr>
      </w:pPr>
    </w:p>
    <w:p w:rsidR="00AA4B9E" w:rsidRPr="00AA4B9E" w:rsidRDefault="00AA4B9E" w:rsidP="00AA4B9E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AA4B9E">
        <w:rPr>
          <w:rFonts w:ascii="Arial" w:hAnsi="Arial" w:cs="Arial"/>
          <w:b/>
          <w:color w:val="0070C0"/>
          <w:sz w:val="26"/>
          <w:szCs w:val="26"/>
          <w:lang w:val="ru-RU"/>
        </w:rPr>
        <w:t>День 5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>Завтрак в отеле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  <w:r w:rsidRPr="00AA4B9E">
        <w:rPr>
          <w:rFonts w:ascii="Arial" w:hAnsi="Arial" w:cs="Arial"/>
          <w:sz w:val="26"/>
          <w:szCs w:val="26"/>
          <w:lang w:val="ru-RU"/>
        </w:rPr>
        <w:t xml:space="preserve">Трансфер в аэропорт (проводы) </w:t>
      </w:r>
    </w:p>
    <w:p w:rsidR="00AA4B9E" w:rsidRPr="00AA4B9E" w:rsidRDefault="00AA4B9E" w:rsidP="00AA4B9E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AA4B9E" w:rsidRPr="00D551E9" w:rsidRDefault="00AA4B9E" w:rsidP="00AA4B9E">
      <w:pPr>
        <w:jc w:val="both"/>
        <w:rPr>
          <w:rFonts w:ascii="Arial" w:hAnsi="Arial" w:cs="Arial"/>
          <w:b/>
          <w:sz w:val="26"/>
          <w:szCs w:val="26"/>
          <w:lang w:val="ru-RU"/>
        </w:rPr>
      </w:pPr>
      <w:r w:rsidRPr="00D551E9">
        <w:rPr>
          <w:rFonts w:ascii="Arial" w:hAnsi="Arial" w:cs="Arial"/>
          <w:b/>
          <w:sz w:val="26"/>
          <w:szCs w:val="26"/>
          <w:lang w:val="ru-RU"/>
        </w:rPr>
        <w:t xml:space="preserve">Примечание : Цена указана на 1 чел. с условием проживания в 2-х местном номере. В стоимость тура входит : проживание в отеле 4* на базе завтрака, услуги русскоязычного гида. </w:t>
      </w:r>
    </w:p>
    <w:p w:rsidR="00AA4B9E" w:rsidRPr="00D551E9" w:rsidRDefault="00AA4B9E" w:rsidP="00AA4B9E">
      <w:pPr>
        <w:jc w:val="both"/>
        <w:rPr>
          <w:rFonts w:ascii="Arial" w:hAnsi="Arial" w:cs="Arial"/>
          <w:b/>
          <w:sz w:val="26"/>
          <w:szCs w:val="26"/>
          <w:lang w:val="ru-RU"/>
        </w:rPr>
      </w:pPr>
      <w:r w:rsidRPr="00D551E9">
        <w:rPr>
          <w:rFonts w:ascii="Arial" w:hAnsi="Arial" w:cs="Arial"/>
          <w:b/>
          <w:sz w:val="26"/>
          <w:szCs w:val="26"/>
          <w:lang w:val="ru-RU"/>
        </w:rPr>
        <w:t xml:space="preserve">В стоимость тура не входят входные билеты в музеи, исторические объекты. </w:t>
      </w:r>
    </w:p>
    <w:p w:rsidR="000B389D" w:rsidRPr="00AA4B9E" w:rsidRDefault="00AA4B9E" w:rsidP="00AA4B9E">
      <w:pPr>
        <w:jc w:val="both"/>
        <w:rPr>
          <w:b/>
          <w:sz w:val="26"/>
          <w:szCs w:val="26"/>
          <w:lang w:val="ru-RU"/>
        </w:rPr>
      </w:pPr>
      <w:r w:rsidRPr="00D551E9">
        <w:rPr>
          <w:rFonts w:ascii="Arial" w:hAnsi="Arial" w:cs="Arial"/>
          <w:b/>
          <w:sz w:val="26"/>
          <w:szCs w:val="26"/>
          <w:lang w:val="ru-RU"/>
        </w:rPr>
        <w:t>Программа тура может быть незначительно скорректирована в связи с погодными условиями и выходными днями.</w:t>
      </w:r>
    </w:p>
    <w:sectPr w:rsidR="000B389D" w:rsidRPr="00AA4B9E" w:rsidSect="00CC29D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542" w:rsidRDefault="00913542" w:rsidP="00677CDE">
      <w:r>
        <w:separator/>
      </w:r>
    </w:p>
  </w:endnote>
  <w:endnote w:type="continuationSeparator" w:id="0">
    <w:p w:rsidR="00913542" w:rsidRDefault="00913542" w:rsidP="00677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473" w:rsidRDefault="00A1447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473" w:rsidRDefault="00A1447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473" w:rsidRDefault="00A1447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542" w:rsidRDefault="00913542" w:rsidP="00677CDE">
      <w:r>
        <w:separator/>
      </w:r>
    </w:p>
  </w:footnote>
  <w:footnote w:type="continuationSeparator" w:id="0">
    <w:p w:rsidR="00913542" w:rsidRDefault="00913542" w:rsidP="00677C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CDE" w:rsidRDefault="004C580F">
    <w:pPr>
      <w:pStyle w:val="a3"/>
    </w:pPr>
    <w:r w:rsidRPr="004C580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73266" o:spid="_x0000_s2056" type="#_x0000_t75" style="position:absolute;margin-left:0;margin-top:0;width:559.3pt;height:791.45pt;z-index:-251657216;mso-position-horizontal:center;mso-position-horizontal-relative:margin;mso-position-vertical:center;mso-position-vertical-relative:margin" o:allowincell="f">
          <v:imagedata r:id="rId1" o:title="wordframe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473" w:rsidRPr="00BC48E4" w:rsidRDefault="00A14473" w:rsidP="00A14473">
    <w:pPr>
      <w:pStyle w:val="aa"/>
      <w:tabs>
        <w:tab w:val="left" w:pos="6493"/>
      </w:tabs>
      <w:ind w:left="1361"/>
      <w:rPr>
        <w:rFonts w:ascii="Century Gothic" w:hAnsi="Century Gothic" w:cs="Courier New"/>
        <w:b/>
        <w:shadow/>
        <w:color w:val="000080"/>
        <w:sz w:val="32"/>
        <w:szCs w:val="32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36195</wp:posOffset>
          </wp:positionV>
          <wp:extent cx="1366520" cy="444500"/>
          <wp:effectExtent l="19050" t="0" r="5080" b="0"/>
          <wp:wrapSquare wrapText="bothSides"/>
          <wp:docPr id="1" name="Рисунок 7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Туристическая </w:t>
    </w:r>
    <w:r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 </w:t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компания </w:t>
    </w:r>
    <w:r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</w:t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</w:t>
    </w:r>
    <w:r w:rsidRPr="004A0173">
      <w:rPr>
        <w:noProof/>
        <w:lang w:val="ru-RU" w:eastAsia="ru-RU"/>
      </w:rPr>
      <w:pict>
        <v:rect id="_x0000_s2058" style="position:absolute;left:0;text-align:left;margin-left:567pt;margin-top:119.4pt;width:1in;height:1in;z-index:251662336;mso-position-horizontal-relative:text;mso-position-vertical-relative:text"/>
      </w:pict>
    </w:r>
    <w:r w:rsidRPr="00BC48E4">
      <w:rPr>
        <w:rFonts w:ascii="Tahoma" w:hAnsi="Tahoma" w:cs="Tahoma"/>
        <w:b/>
        <w:shadow/>
        <w:color w:val="000080"/>
        <w:sz w:val="32"/>
        <w:szCs w:val="32"/>
        <w:lang w:val="en-US"/>
      </w:rPr>
      <w:t>SOLEANS</w:t>
    </w:r>
  </w:p>
  <w:p w:rsidR="00A14473" w:rsidRPr="0000040E" w:rsidRDefault="00A14473" w:rsidP="00A14473">
    <w:pPr>
      <w:pStyle w:val="1"/>
      <w:tabs>
        <w:tab w:val="left" w:pos="7694"/>
      </w:tabs>
      <w:ind w:left="1361"/>
      <w:rPr>
        <w:rFonts w:ascii="Helvetica" w:hAnsi="Helvetica"/>
        <w:shadow/>
        <w:color w:val="000080"/>
        <w:sz w:val="20"/>
        <w:lang w:val="ru-RU"/>
      </w:rPr>
    </w:pPr>
    <w:r w:rsidRPr="008065F5">
      <w:rPr>
        <w:shadow/>
        <w:color w:val="000080"/>
        <w:sz w:val="20"/>
        <w:lang w:val="ru-RU"/>
      </w:rPr>
      <w:t>Москва</w:t>
    </w:r>
    <w:r w:rsidRPr="008065F5">
      <w:rPr>
        <w:rFonts w:ascii="Helvetica" w:hAnsi="Helvetica"/>
        <w:shadow/>
        <w:color w:val="000080"/>
        <w:sz w:val="20"/>
        <w:lang w:val="ru-RU"/>
      </w:rPr>
      <w:t xml:space="preserve">, </w:t>
    </w:r>
    <w:proofErr w:type="gramStart"/>
    <w:r w:rsidRPr="008065F5">
      <w:rPr>
        <w:shadow/>
        <w:color w:val="000080"/>
        <w:sz w:val="20"/>
        <w:lang w:val="ru-RU"/>
      </w:rPr>
      <w:t>м</w:t>
    </w:r>
    <w:proofErr w:type="gramEnd"/>
    <w:r w:rsidRPr="008065F5">
      <w:rPr>
        <w:shadow/>
        <w:color w:val="000080"/>
        <w:sz w:val="20"/>
        <w:lang w:val="ru-RU"/>
      </w:rPr>
      <w:t xml:space="preserve"> </w:t>
    </w:r>
    <w:r>
      <w:rPr>
        <w:shadow/>
        <w:color w:val="000080"/>
        <w:sz w:val="20"/>
        <w:lang w:val="ru-RU"/>
      </w:rPr>
      <w:t>Улица 1905 года</w:t>
    </w:r>
    <w:r w:rsidRPr="008065F5">
      <w:rPr>
        <w:shadow/>
        <w:color w:val="000080"/>
        <w:sz w:val="20"/>
        <w:lang w:val="ru-RU"/>
      </w:rPr>
      <w:t>,</w:t>
    </w:r>
    <w:r>
      <w:rPr>
        <w:shadow/>
        <w:color w:val="000080"/>
        <w:sz w:val="20"/>
        <w:lang w:val="ru-RU"/>
      </w:rPr>
      <w:t xml:space="preserve"> ул</w:t>
    </w:r>
    <w:r w:rsidRPr="008065F5">
      <w:rPr>
        <w:shadow/>
        <w:color w:val="000080"/>
        <w:sz w:val="20"/>
        <w:lang w:val="ru-RU"/>
      </w:rPr>
      <w:t xml:space="preserve">. </w:t>
    </w:r>
    <w:r>
      <w:rPr>
        <w:shadow/>
        <w:color w:val="000080"/>
        <w:sz w:val="20"/>
        <w:lang w:val="ru-RU"/>
      </w:rPr>
      <w:t>Анатолия</w:t>
    </w:r>
    <w:r w:rsidRPr="0000040E">
      <w:rPr>
        <w:shadow/>
        <w:color w:val="000080"/>
        <w:sz w:val="20"/>
        <w:lang w:val="ru-RU"/>
      </w:rPr>
      <w:t xml:space="preserve"> </w:t>
    </w:r>
    <w:r>
      <w:rPr>
        <w:shadow/>
        <w:color w:val="000080"/>
        <w:sz w:val="20"/>
        <w:lang w:val="ru-RU"/>
      </w:rPr>
      <w:t>Живова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6</w:t>
    </w:r>
    <w:r w:rsidRPr="0000040E">
      <w:rPr>
        <w:shadow/>
        <w:color w:val="000080"/>
        <w:sz w:val="20"/>
        <w:lang w:val="ru-RU"/>
      </w:rPr>
      <w:t>,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 w:rsidRPr="0000040E">
      <w:rPr>
        <w:shadow/>
        <w:color w:val="000080"/>
        <w:sz w:val="20"/>
        <w:lang w:val="ru-RU"/>
      </w:rPr>
      <w:t>тел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. (495) 232 32 25 / </w:t>
    </w:r>
    <w:r>
      <w:rPr>
        <w:rFonts w:ascii="Helvetica" w:hAnsi="Helvetica"/>
        <w:shadow/>
        <w:color w:val="000080"/>
        <w:sz w:val="20"/>
        <w:lang w:val="ru-RU"/>
      </w:rPr>
      <w:t>978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15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1</w:t>
    </w:r>
    <w:r w:rsidRPr="0000040E">
      <w:rPr>
        <w:rFonts w:ascii="Helvetica" w:hAnsi="Helvetica"/>
        <w:shadow/>
        <w:color w:val="000080"/>
        <w:sz w:val="20"/>
        <w:lang w:val="ru-RU"/>
      </w:rPr>
      <w:t>7</w:t>
    </w:r>
  </w:p>
  <w:p w:rsidR="00A14473" w:rsidRPr="00A14473" w:rsidRDefault="00A14473" w:rsidP="00A14473">
    <w:pPr>
      <w:pStyle w:val="1"/>
      <w:tabs>
        <w:tab w:val="left" w:pos="7694"/>
      </w:tabs>
      <w:ind w:left="1361"/>
      <w:rPr>
        <w:lang w:val="ru-RU"/>
      </w:rPr>
    </w:pPr>
    <w:r w:rsidRPr="0000040E">
      <w:rPr>
        <w:shadow/>
        <w:color w:val="000080"/>
        <w:sz w:val="20"/>
        <w:lang w:val="ru-RU"/>
      </w:rPr>
      <w:t xml:space="preserve"> </w:t>
    </w:r>
    <w:r w:rsidRPr="008065F5">
      <w:rPr>
        <w:shadow/>
        <w:color w:val="000080"/>
        <w:sz w:val="20"/>
      </w:rPr>
      <w:t>E</w:t>
    </w:r>
    <w:r w:rsidRPr="00A14473">
      <w:rPr>
        <w:shadow/>
        <w:color w:val="000080"/>
        <w:sz w:val="20"/>
        <w:lang w:val="ru-RU"/>
      </w:rPr>
      <w:t xml:space="preserve"> – </w:t>
    </w:r>
    <w:r w:rsidRPr="008065F5">
      <w:rPr>
        <w:shadow/>
        <w:color w:val="000080"/>
        <w:sz w:val="20"/>
      </w:rPr>
      <w:t>mail</w:t>
    </w:r>
    <w:r w:rsidRPr="00A14473">
      <w:rPr>
        <w:shadow/>
        <w:color w:val="000080"/>
        <w:sz w:val="20"/>
        <w:lang w:val="ru-RU"/>
      </w:rPr>
      <w:t xml:space="preserve">: </w:t>
    </w:r>
    <w:r w:rsidRPr="008065F5">
      <w:rPr>
        <w:shadow/>
        <w:color w:val="000080"/>
        <w:sz w:val="20"/>
      </w:rPr>
      <w:t>soleans</w:t>
    </w:r>
    <w:r w:rsidRPr="00A14473">
      <w:rPr>
        <w:shadow/>
        <w:color w:val="000080"/>
        <w:sz w:val="20"/>
        <w:lang w:val="ru-RU"/>
      </w:rPr>
      <w:t>@</w:t>
    </w:r>
    <w:proofErr w:type="spellStart"/>
    <w:r w:rsidRPr="008065F5">
      <w:rPr>
        <w:shadow/>
        <w:color w:val="000080"/>
        <w:sz w:val="20"/>
      </w:rPr>
      <w:t>sovintel</w:t>
    </w:r>
    <w:proofErr w:type="spellEnd"/>
    <w:r w:rsidRPr="00A14473">
      <w:rPr>
        <w:shadow/>
        <w:color w:val="000080"/>
        <w:sz w:val="20"/>
        <w:lang w:val="ru-RU"/>
      </w:rPr>
      <w:t>.</w:t>
    </w:r>
    <w:proofErr w:type="spellStart"/>
    <w:r w:rsidRPr="008065F5">
      <w:rPr>
        <w:shadow/>
        <w:color w:val="000080"/>
        <w:sz w:val="20"/>
      </w:rPr>
      <w:t>ru</w:t>
    </w:r>
    <w:proofErr w:type="spellEnd"/>
    <w:r w:rsidRPr="00A14473">
      <w:rPr>
        <w:shadow/>
        <w:color w:val="000080"/>
        <w:sz w:val="20"/>
        <w:lang w:val="ru-RU"/>
      </w:rPr>
      <w:t xml:space="preserve">     </w:t>
    </w:r>
    <w:hyperlink r:id="rId2" w:history="1">
      <w:r w:rsidRPr="008065F5">
        <w:rPr>
          <w:rStyle w:val="ac"/>
          <w:shadow/>
          <w:sz w:val="20"/>
        </w:rPr>
        <w:t>www</w:t>
      </w:r>
      <w:r w:rsidRPr="00A14473">
        <w:rPr>
          <w:rStyle w:val="ac"/>
          <w:shadow/>
          <w:sz w:val="20"/>
          <w:lang w:val="ru-RU"/>
        </w:rPr>
        <w:t>.</w:t>
      </w:r>
      <w:r w:rsidRPr="008065F5">
        <w:rPr>
          <w:rStyle w:val="ac"/>
          <w:shadow/>
          <w:sz w:val="20"/>
        </w:rPr>
        <w:t>soleanstour</w:t>
      </w:r>
      <w:r w:rsidRPr="00A14473">
        <w:rPr>
          <w:rStyle w:val="ac"/>
          <w:shadow/>
          <w:sz w:val="20"/>
          <w:lang w:val="ru-RU"/>
        </w:rPr>
        <w:t>.</w:t>
      </w:r>
      <w:proofErr w:type="spellStart"/>
      <w:r w:rsidRPr="008065F5">
        <w:rPr>
          <w:rStyle w:val="ac"/>
          <w:shadow/>
          <w:sz w:val="20"/>
        </w:rPr>
        <w:t>ru</w:t>
      </w:r>
      <w:proofErr w:type="spellEnd"/>
    </w:hyperlink>
  </w:p>
  <w:p w:rsidR="00A14473" w:rsidRPr="00A14473" w:rsidRDefault="00A14473">
    <w:pPr>
      <w:pStyle w:val="a3"/>
      <w:rPr>
        <w:lang w:val="ru-RU"/>
      </w:rPr>
    </w:pPr>
  </w:p>
  <w:p w:rsidR="00677CDE" w:rsidRDefault="004C580F">
    <w:pPr>
      <w:pStyle w:val="a3"/>
    </w:pPr>
    <w:r w:rsidRPr="004C580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73267" o:spid="_x0000_s2057" type="#_x0000_t75" style="position:absolute;margin-left:0;margin-top:0;width:616.3pt;height:791.45pt;z-index:-251656192;mso-position-horizontal:center;mso-position-horizontal-relative:margin;mso-position-vertical:center;mso-position-vertical-relative:margin" o:allowincell="f">
          <v:imagedata r:id="rId3" o:title="wordframe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CDE" w:rsidRDefault="004C580F">
    <w:pPr>
      <w:pStyle w:val="a3"/>
    </w:pPr>
    <w:r w:rsidRPr="004C580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73265" o:spid="_x0000_s2055" type="#_x0000_t75" style="position:absolute;margin-left:0;margin-top:0;width:559.3pt;height:791.45pt;z-index:-251658240;mso-position-horizontal:center;mso-position-horizontal-relative:margin;mso-position-vertical:center;mso-position-vertical-relative:margin" o:allowincell="f">
          <v:imagedata r:id="rId1" o:title="wordframe5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77CDE"/>
    <w:rsid w:val="00083729"/>
    <w:rsid w:val="000B389D"/>
    <w:rsid w:val="000D78C6"/>
    <w:rsid w:val="003153EE"/>
    <w:rsid w:val="00492814"/>
    <w:rsid w:val="004C580F"/>
    <w:rsid w:val="00677CDE"/>
    <w:rsid w:val="008A6AF3"/>
    <w:rsid w:val="00902F66"/>
    <w:rsid w:val="00913542"/>
    <w:rsid w:val="00A14473"/>
    <w:rsid w:val="00A2045D"/>
    <w:rsid w:val="00A7205C"/>
    <w:rsid w:val="00AA4B9E"/>
    <w:rsid w:val="00AF2394"/>
    <w:rsid w:val="00CC29DC"/>
    <w:rsid w:val="00D551E9"/>
    <w:rsid w:val="00DF007A"/>
    <w:rsid w:val="00E111F5"/>
    <w:rsid w:val="00EF5EBD"/>
    <w:rsid w:val="00FE1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CDE"/>
    <w:pPr>
      <w:spacing w:after="0" w:line="240" w:lineRule="auto"/>
    </w:pPr>
    <w:rPr>
      <w:rFonts w:ascii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A14473"/>
    <w:pPr>
      <w:keepNext/>
      <w:suppressAutoHyphens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de-CH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77CDE"/>
  </w:style>
  <w:style w:type="paragraph" w:styleId="a5">
    <w:name w:val="footer"/>
    <w:basedOn w:val="a"/>
    <w:link w:val="a6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77CDE"/>
  </w:style>
  <w:style w:type="character" w:customStyle="1" w:styleId="apple-converted-space">
    <w:name w:val="apple-converted-space"/>
    <w:basedOn w:val="a0"/>
    <w:rsid w:val="00677CDE"/>
  </w:style>
  <w:style w:type="paragraph" w:styleId="a7">
    <w:name w:val="Balloon Text"/>
    <w:basedOn w:val="a"/>
    <w:link w:val="a8"/>
    <w:uiPriority w:val="99"/>
    <w:semiHidden/>
    <w:unhideWhenUsed/>
    <w:rsid w:val="00A720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05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2045D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9"/>
    <w:rsid w:val="00A14473"/>
    <w:rPr>
      <w:rFonts w:ascii="Times New Roman" w:eastAsia="Times New Roman" w:hAnsi="Times New Roman" w:cs="Times New Roman"/>
      <w:b/>
      <w:sz w:val="24"/>
      <w:szCs w:val="20"/>
      <w:lang w:val="de-CH" w:eastAsia="ar-SA"/>
    </w:rPr>
  </w:style>
  <w:style w:type="paragraph" w:styleId="aa">
    <w:name w:val="Title"/>
    <w:basedOn w:val="a"/>
    <w:link w:val="ab"/>
    <w:qFormat/>
    <w:rsid w:val="00A14473"/>
    <w:pPr>
      <w:suppressAutoHyphens/>
      <w:jc w:val="center"/>
    </w:pPr>
    <w:rPr>
      <w:rFonts w:ascii="Helv" w:eastAsia="Times New Roman" w:hAnsi="Helv" w:cs="Times New Roman"/>
      <w:sz w:val="36"/>
      <w:szCs w:val="36"/>
      <w:lang w:val="fr-FR" w:eastAsia="fr-FR"/>
    </w:rPr>
  </w:style>
  <w:style w:type="character" w:customStyle="1" w:styleId="ab">
    <w:name w:val="Название Знак"/>
    <w:basedOn w:val="a0"/>
    <w:link w:val="aa"/>
    <w:rsid w:val="00A14473"/>
    <w:rPr>
      <w:rFonts w:ascii="Helv" w:eastAsia="Times New Roman" w:hAnsi="Helv" w:cs="Times New Roman"/>
      <w:sz w:val="36"/>
      <w:szCs w:val="36"/>
      <w:lang w:val="fr-FR" w:eastAsia="fr-FR"/>
    </w:rPr>
  </w:style>
  <w:style w:type="character" w:styleId="ac">
    <w:name w:val="Hyperlink"/>
    <w:basedOn w:val="a0"/>
    <w:uiPriority w:val="99"/>
    <w:rsid w:val="00A14473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CD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7CDE"/>
  </w:style>
  <w:style w:type="paragraph" w:styleId="Footer">
    <w:name w:val="footer"/>
    <w:basedOn w:val="Normal"/>
    <w:link w:val="FooterChar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CDE"/>
  </w:style>
  <w:style w:type="character" w:customStyle="1" w:styleId="apple-converted-space">
    <w:name w:val="apple-converted-space"/>
    <w:basedOn w:val="DefaultParagraphFont"/>
    <w:rsid w:val="00677CDE"/>
  </w:style>
  <w:style w:type="paragraph" w:styleId="BalloonText">
    <w:name w:val="Balloon Text"/>
    <w:basedOn w:val="Normal"/>
    <w:link w:val="BalloonTextChar"/>
    <w:uiPriority w:val="99"/>
    <w:semiHidden/>
    <w:unhideWhenUsed/>
    <w:rsid w:val="00A72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05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2045D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4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://www.soleanstour.ru" TargetMode="External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E68E0-74CA-4EFB-83B8-A449EED54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BM1</dc:creator>
  <cp:lastModifiedBy>Владелец</cp:lastModifiedBy>
  <cp:revision>6</cp:revision>
  <dcterms:created xsi:type="dcterms:W3CDTF">2016-12-21T08:09:00Z</dcterms:created>
  <dcterms:modified xsi:type="dcterms:W3CDTF">2017-01-11T14:29:00Z</dcterms:modified>
</cp:coreProperties>
</file>