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A8" w:rsidRPr="00047A63" w:rsidRDefault="00932CC0" w:rsidP="00B907A8">
      <w:pPr>
        <w:ind w:left="890"/>
        <w:jc w:val="center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243840</wp:posOffset>
            </wp:positionH>
            <wp:positionV relativeFrom="paragraph">
              <wp:posOffset>-6985</wp:posOffset>
            </wp:positionV>
            <wp:extent cx="761365" cy="636905"/>
            <wp:effectExtent l="19050" t="0" r="63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7A8" w:rsidRPr="00047A63">
        <w:rPr>
          <w:rFonts w:ascii="Arial" w:hAnsi="Arial" w:cs="Arial"/>
          <w:b/>
          <w:bCs/>
          <w:lang w:val="en-US"/>
        </w:rPr>
        <w:t>AGENCE</w:t>
      </w:r>
      <w:r w:rsidR="00B907A8" w:rsidRPr="00047A63">
        <w:rPr>
          <w:rFonts w:ascii="Arial" w:hAnsi="Arial" w:cs="Arial"/>
          <w:b/>
          <w:bCs/>
          <w:spacing w:val="-21"/>
          <w:lang w:val="en-US"/>
        </w:rPr>
        <w:t xml:space="preserve"> </w:t>
      </w:r>
      <w:r w:rsidR="00B907A8" w:rsidRPr="00047A63">
        <w:rPr>
          <w:rFonts w:ascii="Arial" w:hAnsi="Arial" w:cs="Arial"/>
          <w:b/>
          <w:bCs/>
          <w:lang w:val="en-US"/>
        </w:rPr>
        <w:t>DE</w:t>
      </w:r>
      <w:r w:rsidR="00B907A8" w:rsidRPr="00047A63">
        <w:rPr>
          <w:rFonts w:ascii="Arial" w:hAnsi="Arial" w:cs="Arial"/>
          <w:b/>
          <w:bCs/>
          <w:spacing w:val="-21"/>
          <w:lang w:val="en-US"/>
        </w:rPr>
        <w:t xml:space="preserve"> </w:t>
      </w:r>
      <w:r w:rsidR="00B907A8" w:rsidRPr="00047A63">
        <w:rPr>
          <w:rFonts w:ascii="Arial" w:hAnsi="Arial" w:cs="Arial"/>
          <w:b/>
          <w:bCs/>
          <w:lang w:val="en-US"/>
        </w:rPr>
        <w:t>VOYAGES</w:t>
      </w:r>
    </w:p>
    <w:p w:rsidR="00B907A8" w:rsidRPr="00047A63" w:rsidRDefault="00B907A8" w:rsidP="00B907A8">
      <w:pPr>
        <w:ind w:left="890"/>
        <w:jc w:val="center"/>
        <w:rPr>
          <w:rFonts w:ascii="Arial" w:hAnsi="Arial" w:cs="Arial"/>
          <w:b/>
          <w:bCs/>
          <w:lang w:val="en-US"/>
        </w:rPr>
      </w:pPr>
      <w:r w:rsidRPr="00047A63">
        <w:rPr>
          <w:rFonts w:ascii="Arial" w:hAnsi="Arial" w:cs="Arial"/>
          <w:b/>
          <w:bCs/>
          <w:spacing w:val="-1"/>
          <w:lang w:val="en-US"/>
        </w:rPr>
        <w:t>SOLEAN</w:t>
      </w:r>
      <w:r w:rsidRPr="00047A63">
        <w:rPr>
          <w:rFonts w:ascii="Arial" w:hAnsi="Arial" w:cs="Arial"/>
          <w:b/>
          <w:bCs/>
          <w:lang w:val="en-US"/>
        </w:rPr>
        <w:t xml:space="preserve">S </w:t>
      </w:r>
      <w:r w:rsidRPr="00047A63">
        <w:rPr>
          <w:rFonts w:ascii="Arial" w:hAnsi="Arial" w:cs="Arial"/>
          <w:b/>
          <w:bCs/>
          <w:spacing w:val="-1"/>
          <w:lang w:val="en-US"/>
        </w:rPr>
        <w:t>SWISS</w:t>
      </w:r>
    </w:p>
    <w:p w:rsidR="00B907A8" w:rsidRPr="004309A7" w:rsidRDefault="00B907A8" w:rsidP="00B907A8">
      <w:pPr>
        <w:pStyle w:val="a6"/>
        <w:spacing w:line="252" w:lineRule="exact"/>
        <w:ind w:left="0"/>
        <w:jc w:val="center"/>
        <w:rPr>
          <w:sz w:val="20"/>
          <w:szCs w:val="20"/>
          <w:lang w:val="de-DE"/>
        </w:rPr>
      </w:pPr>
      <w:r w:rsidRPr="00047A63">
        <w:t xml:space="preserve">           </w:t>
      </w:r>
      <w:r w:rsidRPr="00047A63">
        <w:rPr>
          <w:sz w:val="20"/>
          <w:szCs w:val="20"/>
        </w:rPr>
        <w:t>121248,</w:t>
      </w:r>
      <w:r w:rsidRPr="00047A63">
        <w:rPr>
          <w:spacing w:val="-5"/>
          <w:sz w:val="20"/>
          <w:szCs w:val="20"/>
        </w:rPr>
        <w:t xml:space="preserve"> </w:t>
      </w:r>
      <w:r w:rsidRPr="00047A63">
        <w:rPr>
          <w:sz w:val="20"/>
          <w:szCs w:val="20"/>
        </w:rPr>
        <w:t>Mosc</w:t>
      </w:r>
      <w:r w:rsidRPr="00047A63">
        <w:rPr>
          <w:spacing w:val="-1"/>
          <w:sz w:val="20"/>
          <w:szCs w:val="20"/>
        </w:rPr>
        <w:t>o</w:t>
      </w:r>
      <w:r w:rsidRPr="00047A63">
        <w:rPr>
          <w:spacing w:val="1"/>
          <w:sz w:val="20"/>
          <w:szCs w:val="20"/>
        </w:rPr>
        <w:t>w</w:t>
      </w:r>
      <w:r w:rsidRPr="00047A63">
        <w:rPr>
          <w:sz w:val="20"/>
          <w:szCs w:val="20"/>
        </w:rPr>
        <w:t>,</w:t>
      </w:r>
      <w:r w:rsidRPr="00047A63">
        <w:rPr>
          <w:spacing w:val="-5"/>
          <w:sz w:val="20"/>
          <w:szCs w:val="20"/>
        </w:rPr>
        <w:t xml:space="preserve"> </w:t>
      </w:r>
      <w:r w:rsidRPr="00047A63">
        <w:rPr>
          <w:sz w:val="20"/>
          <w:szCs w:val="20"/>
        </w:rPr>
        <w:t>Tarasa</w:t>
      </w:r>
      <w:r w:rsidRPr="00047A63">
        <w:rPr>
          <w:spacing w:val="-5"/>
          <w:sz w:val="20"/>
          <w:szCs w:val="20"/>
        </w:rPr>
        <w:t xml:space="preserve"> </w:t>
      </w:r>
      <w:r w:rsidRPr="00047A63">
        <w:rPr>
          <w:sz w:val="20"/>
          <w:szCs w:val="20"/>
        </w:rPr>
        <w:t>Sche</w:t>
      </w:r>
      <w:r>
        <w:rPr>
          <w:spacing w:val="1"/>
          <w:sz w:val="20"/>
          <w:szCs w:val="20"/>
        </w:rPr>
        <w:t>v</w:t>
      </w:r>
      <w:r w:rsidRPr="00047A63">
        <w:rPr>
          <w:spacing w:val="-1"/>
          <w:sz w:val="20"/>
          <w:szCs w:val="20"/>
        </w:rPr>
        <w:t>c</w:t>
      </w:r>
      <w:r w:rsidRPr="00047A63">
        <w:rPr>
          <w:sz w:val="20"/>
          <w:szCs w:val="20"/>
        </w:rPr>
        <w:t>henko</w:t>
      </w:r>
      <w:r w:rsidRPr="00047A63">
        <w:rPr>
          <w:spacing w:val="-6"/>
          <w:sz w:val="20"/>
          <w:szCs w:val="20"/>
        </w:rPr>
        <w:t xml:space="preserve"> </w:t>
      </w:r>
      <w:r w:rsidRPr="00047A63">
        <w:rPr>
          <w:sz w:val="20"/>
          <w:szCs w:val="20"/>
        </w:rPr>
        <w:t>st.,</w:t>
      </w:r>
      <w:r w:rsidRPr="00047A63">
        <w:rPr>
          <w:spacing w:val="-5"/>
          <w:sz w:val="20"/>
          <w:szCs w:val="20"/>
        </w:rPr>
        <w:t xml:space="preserve"> </w:t>
      </w:r>
      <w:r w:rsidRPr="00047A63">
        <w:rPr>
          <w:sz w:val="20"/>
          <w:szCs w:val="20"/>
        </w:rPr>
        <w:t>3</w:t>
      </w:r>
      <w:r w:rsidRPr="00047A63">
        <w:rPr>
          <w:spacing w:val="-5"/>
          <w:sz w:val="20"/>
          <w:szCs w:val="20"/>
        </w:rPr>
        <w:t xml:space="preserve"> </w:t>
      </w:r>
      <w:r w:rsidRPr="00047A63">
        <w:rPr>
          <w:sz w:val="20"/>
          <w:szCs w:val="20"/>
        </w:rPr>
        <w:t>Tel.</w:t>
      </w:r>
      <w:r w:rsidRPr="00047A63">
        <w:rPr>
          <w:spacing w:val="-5"/>
          <w:sz w:val="20"/>
          <w:szCs w:val="20"/>
        </w:rPr>
        <w:t xml:space="preserve"> </w:t>
      </w:r>
      <w:r w:rsidRPr="004309A7">
        <w:rPr>
          <w:sz w:val="20"/>
          <w:szCs w:val="20"/>
          <w:lang w:val="de-DE"/>
        </w:rPr>
        <w:t>(495)</w:t>
      </w:r>
      <w:r w:rsidRPr="004309A7">
        <w:rPr>
          <w:spacing w:val="-5"/>
          <w:sz w:val="20"/>
          <w:szCs w:val="20"/>
          <w:lang w:val="de-DE"/>
        </w:rPr>
        <w:t xml:space="preserve"> </w:t>
      </w:r>
      <w:r w:rsidRPr="004309A7">
        <w:rPr>
          <w:sz w:val="20"/>
          <w:szCs w:val="20"/>
          <w:lang w:val="de-DE"/>
        </w:rPr>
        <w:t>232</w:t>
      </w:r>
      <w:r w:rsidRPr="004309A7">
        <w:rPr>
          <w:spacing w:val="-5"/>
          <w:sz w:val="20"/>
          <w:szCs w:val="20"/>
          <w:lang w:val="de-DE"/>
        </w:rPr>
        <w:t xml:space="preserve"> </w:t>
      </w:r>
      <w:r w:rsidRPr="004309A7">
        <w:rPr>
          <w:sz w:val="20"/>
          <w:szCs w:val="20"/>
          <w:lang w:val="de-DE"/>
        </w:rPr>
        <w:t>32</w:t>
      </w:r>
      <w:r w:rsidRPr="004309A7">
        <w:rPr>
          <w:spacing w:val="-5"/>
          <w:sz w:val="20"/>
          <w:szCs w:val="20"/>
          <w:lang w:val="de-DE"/>
        </w:rPr>
        <w:t xml:space="preserve"> </w:t>
      </w:r>
      <w:r w:rsidRPr="004309A7">
        <w:rPr>
          <w:sz w:val="20"/>
          <w:szCs w:val="20"/>
          <w:lang w:val="de-DE"/>
        </w:rPr>
        <w:t>25</w:t>
      </w:r>
      <w:r w:rsidRPr="004309A7">
        <w:rPr>
          <w:spacing w:val="-5"/>
          <w:sz w:val="20"/>
          <w:szCs w:val="20"/>
          <w:lang w:val="de-DE"/>
        </w:rPr>
        <w:t xml:space="preserve"> </w:t>
      </w:r>
      <w:r w:rsidRPr="004309A7">
        <w:rPr>
          <w:sz w:val="20"/>
          <w:szCs w:val="20"/>
          <w:lang w:val="de-DE"/>
        </w:rPr>
        <w:t>/</w:t>
      </w:r>
      <w:r w:rsidRPr="004309A7">
        <w:rPr>
          <w:spacing w:val="-5"/>
          <w:sz w:val="20"/>
          <w:szCs w:val="20"/>
          <w:lang w:val="de-DE"/>
        </w:rPr>
        <w:t xml:space="preserve"> </w:t>
      </w:r>
      <w:r w:rsidRPr="004309A7">
        <w:rPr>
          <w:spacing w:val="-1"/>
          <w:sz w:val="20"/>
          <w:szCs w:val="20"/>
          <w:lang w:val="de-DE"/>
        </w:rPr>
        <w:t>2</w:t>
      </w:r>
      <w:r w:rsidRPr="004309A7">
        <w:rPr>
          <w:sz w:val="20"/>
          <w:szCs w:val="20"/>
          <w:lang w:val="de-DE"/>
        </w:rPr>
        <w:t>34</w:t>
      </w:r>
      <w:r w:rsidRPr="004309A7">
        <w:rPr>
          <w:spacing w:val="-5"/>
          <w:sz w:val="20"/>
          <w:szCs w:val="20"/>
          <w:lang w:val="de-DE"/>
        </w:rPr>
        <w:t xml:space="preserve"> </w:t>
      </w:r>
      <w:r w:rsidRPr="004309A7">
        <w:rPr>
          <w:sz w:val="20"/>
          <w:szCs w:val="20"/>
          <w:lang w:val="de-DE"/>
        </w:rPr>
        <w:t>99</w:t>
      </w:r>
      <w:r w:rsidRPr="004309A7">
        <w:rPr>
          <w:spacing w:val="-5"/>
          <w:sz w:val="20"/>
          <w:szCs w:val="20"/>
          <w:lang w:val="de-DE"/>
        </w:rPr>
        <w:t xml:space="preserve"> </w:t>
      </w:r>
      <w:r w:rsidRPr="004309A7">
        <w:rPr>
          <w:sz w:val="20"/>
          <w:szCs w:val="20"/>
          <w:lang w:val="de-DE"/>
        </w:rPr>
        <w:t xml:space="preserve">27 </w:t>
      </w:r>
    </w:p>
    <w:p w:rsidR="00B907A8" w:rsidRPr="004309A7" w:rsidRDefault="00B907A8" w:rsidP="00B907A8">
      <w:pPr>
        <w:pStyle w:val="a6"/>
        <w:spacing w:line="252" w:lineRule="exact"/>
        <w:ind w:left="0"/>
        <w:jc w:val="center"/>
        <w:rPr>
          <w:lang w:val="de-DE"/>
        </w:rPr>
      </w:pPr>
      <w:r w:rsidRPr="004309A7">
        <w:rPr>
          <w:lang w:val="de-DE"/>
        </w:rPr>
        <w:t>e</w:t>
      </w:r>
      <w:r w:rsidRPr="004309A7">
        <w:rPr>
          <w:spacing w:val="-8"/>
          <w:lang w:val="de-DE"/>
        </w:rPr>
        <w:t xml:space="preserve"> </w:t>
      </w:r>
      <w:r w:rsidRPr="004309A7">
        <w:rPr>
          <w:lang w:val="de-DE"/>
        </w:rPr>
        <w:t>–</w:t>
      </w:r>
      <w:r w:rsidRPr="004309A7">
        <w:rPr>
          <w:spacing w:val="-7"/>
          <w:lang w:val="de-DE"/>
        </w:rPr>
        <w:t xml:space="preserve"> </w:t>
      </w:r>
      <w:r w:rsidRPr="004309A7">
        <w:rPr>
          <w:lang w:val="de-DE"/>
        </w:rPr>
        <w:t>mail</w:t>
      </w:r>
      <w:r w:rsidRPr="004309A7">
        <w:rPr>
          <w:spacing w:val="-8"/>
          <w:lang w:val="de-DE"/>
        </w:rPr>
        <w:t xml:space="preserve"> </w:t>
      </w:r>
      <w:r w:rsidRPr="004309A7">
        <w:rPr>
          <w:lang w:val="de-DE"/>
        </w:rPr>
        <w:t>:</w:t>
      </w:r>
      <w:r w:rsidRPr="004309A7">
        <w:rPr>
          <w:spacing w:val="-7"/>
          <w:lang w:val="de-DE"/>
        </w:rPr>
        <w:t xml:space="preserve"> </w:t>
      </w:r>
      <w:hyperlink r:id="rId6">
        <w:r w:rsidRPr="004309A7">
          <w:rPr>
            <w:lang w:val="de-DE"/>
          </w:rPr>
          <w:t>so</w:t>
        </w:r>
        <w:r w:rsidRPr="004309A7">
          <w:rPr>
            <w:spacing w:val="-1"/>
            <w:lang w:val="de-DE"/>
          </w:rPr>
          <w:t>l</w:t>
        </w:r>
      </w:hyperlink>
      <w:hyperlink r:id="rId7">
        <w:r w:rsidRPr="004309A7">
          <w:rPr>
            <w:lang w:val="de-DE"/>
          </w:rPr>
          <w:t>eans@sovintel.ru</w:t>
        </w:r>
      </w:hyperlink>
    </w:p>
    <w:p w:rsidR="00B907A8" w:rsidRDefault="00B907A8" w:rsidP="004C421C">
      <w:pPr>
        <w:spacing w:before="100" w:beforeAutospacing="1" w:after="100" w:afterAutospacing="1"/>
        <w:jc w:val="center"/>
        <w:outlineLvl w:val="2"/>
        <w:rPr>
          <w:rFonts w:ascii="Tahoma" w:hAnsi="Tahoma" w:cs="Tahoma"/>
          <w:b/>
          <w:bCs/>
          <w:color w:val="00B0F0"/>
          <w:sz w:val="21"/>
          <w:szCs w:val="21"/>
          <w:lang w:val="en-US"/>
        </w:rPr>
      </w:pPr>
    </w:p>
    <w:p w:rsidR="004C421C" w:rsidRPr="00B907A8" w:rsidRDefault="004C421C" w:rsidP="004C421C">
      <w:pPr>
        <w:spacing w:before="100" w:beforeAutospacing="1" w:after="100" w:afterAutospacing="1"/>
        <w:jc w:val="center"/>
        <w:outlineLvl w:val="2"/>
        <w:rPr>
          <w:rFonts w:ascii="Pragmatica" w:hAnsi="Pragmatica" w:cs="Tahoma"/>
          <w:b/>
          <w:bCs/>
          <w:color w:val="002060"/>
          <w:lang w:val="en-US"/>
        </w:rPr>
      </w:pPr>
      <w:r w:rsidRPr="00B907A8">
        <w:rPr>
          <w:rFonts w:ascii="Pragmatica" w:hAnsi="Pragmatica" w:cs="Tahoma"/>
          <w:b/>
          <w:bCs/>
          <w:color w:val="002060"/>
        </w:rPr>
        <w:t xml:space="preserve">ОЗДОРОВИТЕЛЬНЫЕ ПРОГРАММЫ ТЕРМАЛЬНОГО ЦЕНТРА </w:t>
      </w:r>
    </w:p>
    <w:p w:rsidR="00947B70" w:rsidRPr="00B907A8" w:rsidRDefault="004C421C" w:rsidP="004C421C">
      <w:pPr>
        <w:spacing w:before="100" w:beforeAutospacing="1" w:after="100" w:afterAutospacing="1"/>
        <w:jc w:val="center"/>
        <w:outlineLvl w:val="2"/>
        <w:rPr>
          <w:rFonts w:ascii="Pragmatica" w:hAnsi="Pragmatica" w:cs="Tahoma"/>
          <w:b/>
          <w:bCs/>
          <w:color w:val="002060"/>
          <w:lang w:val="en-US"/>
        </w:rPr>
      </w:pPr>
      <w:r w:rsidRPr="00B907A8">
        <w:rPr>
          <w:rFonts w:ascii="Pragmatica" w:hAnsi="Pragmatica" w:cs="Tahoma"/>
          <w:b/>
          <w:bCs/>
          <w:color w:val="002060"/>
          <w:lang w:val="en-US"/>
        </w:rPr>
        <w:t>YVERDON-LES-BAINS / GRAND HOTEL DES BAINS</w:t>
      </w:r>
      <w:r w:rsidR="00947B70" w:rsidRPr="00B907A8">
        <w:rPr>
          <w:rFonts w:ascii="Pragmatica" w:hAnsi="Pragmatica" w:cs="Tahoma"/>
          <w:b/>
          <w:bCs/>
          <w:color w:val="002060"/>
          <w:lang w:val="en-US"/>
        </w:rPr>
        <w:t xml:space="preserve"> 201</w:t>
      </w:r>
      <w:r w:rsidR="00932CC0">
        <w:rPr>
          <w:rFonts w:ascii="Pragmatica" w:hAnsi="Pragmatica" w:cs="Tahoma"/>
          <w:b/>
          <w:bCs/>
          <w:color w:val="002060"/>
          <w:lang w:val="en-US"/>
        </w:rPr>
        <w:t>4</w:t>
      </w:r>
      <w:r w:rsidR="00E34A40" w:rsidRPr="00B907A8">
        <w:rPr>
          <w:rFonts w:ascii="Pragmatica" w:hAnsi="Pragmatica" w:cs="Tahoma"/>
          <w:b/>
          <w:bCs/>
          <w:color w:val="002060"/>
          <w:lang w:val="en-US"/>
        </w:rPr>
        <w:t>-1</w:t>
      </w:r>
      <w:r w:rsidR="00932CC0">
        <w:rPr>
          <w:rFonts w:ascii="Pragmatica" w:hAnsi="Pragmatica" w:cs="Tahoma"/>
          <w:b/>
          <w:bCs/>
          <w:color w:val="002060"/>
          <w:lang w:val="en-US"/>
        </w:rPr>
        <w:t>5</w:t>
      </w:r>
      <w:r w:rsidR="00947B70" w:rsidRPr="00B907A8">
        <w:rPr>
          <w:rFonts w:ascii="Pragmatica" w:hAnsi="Pragmatica" w:cs="Tahoma"/>
          <w:b/>
          <w:bCs/>
          <w:color w:val="002060"/>
          <w:lang w:val="en-US"/>
        </w:rPr>
        <w:t xml:space="preserve"> </w:t>
      </w:r>
      <w:r w:rsidR="00947B70" w:rsidRPr="00B907A8">
        <w:rPr>
          <w:rFonts w:ascii="Pragmatica" w:hAnsi="Pragmatica" w:cs="Tahoma"/>
          <w:b/>
          <w:bCs/>
          <w:color w:val="002060"/>
        </w:rPr>
        <w:t>г</w:t>
      </w:r>
      <w:r w:rsidR="00E34A40" w:rsidRPr="00B907A8">
        <w:rPr>
          <w:rFonts w:ascii="Pragmatica" w:hAnsi="Pragmatica" w:cs="Tahoma"/>
          <w:b/>
          <w:bCs/>
          <w:color w:val="002060"/>
        </w:rPr>
        <w:t>г</w:t>
      </w:r>
      <w:r w:rsidRPr="00B907A8">
        <w:rPr>
          <w:rFonts w:ascii="Pragmatica" w:hAnsi="Pragmatica" w:cs="Tahoma"/>
          <w:b/>
          <w:bCs/>
          <w:color w:val="002060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2"/>
        <w:gridCol w:w="4546"/>
        <w:gridCol w:w="2780"/>
      </w:tblGrid>
      <w:tr w:rsidR="00186511" w:rsidRPr="0065242B" w:rsidTr="0065242B">
        <w:tc>
          <w:tcPr>
            <w:tcW w:w="3662" w:type="dxa"/>
            <w:vAlign w:val="center"/>
          </w:tcPr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Пакет</w:t>
            </w:r>
          </w:p>
        </w:tc>
        <w:tc>
          <w:tcPr>
            <w:tcW w:w="4546" w:type="dxa"/>
            <w:vAlign w:val="center"/>
          </w:tcPr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Описание</w:t>
            </w:r>
          </w:p>
        </w:tc>
        <w:tc>
          <w:tcPr>
            <w:tcW w:w="2780" w:type="dxa"/>
            <w:vAlign w:val="center"/>
          </w:tcPr>
          <w:p w:rsidR="00186511" w:rsidRPr="0065242B" w:rsidRDefault="00186511" w:rsidP="0065242B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Стоимость </w:t>
            </w:r>
          </w:p>
          <w:p w:rsidR="00186511" w:rsidRPr="0065242B" w:rsidRDefault="00E34A40" w:rsidP="00E34A40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в</w:t>
            </w:r>
            <w:r w:rsidR="00186511"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швейцарских франках</w:t>
            </w:r>
            <w:r w:rsidR="00186511"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 НЕТТО</w:t>
            </w:r>
          </w:p>
        </w:tc>
      </w:tr>
      <w:tr w:rsidR="00186511" w:rsidRPr="0065242B" w:rsidTr="0065242B">
        <w:tc>
          <w:tcPr>
            <w:tcW w:w="3662" w:type="dxa"/>
            <w:vAlign w:val="center"/>
          </w:tcPr>
          <w:p w:rsidR="00186511" w:rsidRPr="0065242B" w:rsidRDefault="00186511" w:rsidP="0065242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</w:pPr>
            <w:r w:rsidRPr="0065242B"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  <w:t>«</w:t>
            </w:r>
            <w:r w:rsidRPr="0065242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Обретая</w:t>
            </w:r>
            <w:r w:rsidRPr="0065242B"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65242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физическую</w:t>
            </w:r>
            <w:r w:rsidRPr="0065242B"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65242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активность</w:t>
            </w:r>
            <w:r w:rsidRPr="0065242B"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186511" w:rsidRPr="0065242B" w:rsidRDefault="00186511" w:rsidP="00186511">
            <w:pPr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</w:pP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</w:pPr>
            <w:r w:rsidRPr="0065242B"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  <w:t>(“Discovery of physical activity”)</w:t>
            </w:r>
          </w:p>
          <w:p w:rsidR="00186511" w:rsidRPr="0065242B" w:rsidRDefault="00186511" w:rsidP="00186511">
            <w:pPr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</w:pP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  <w:lang w:val="en-US"/>
              </w:rPr>
            </w:pPr>
            <w:r w:rsidRPr="0065242B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Продолжительность</w:t>
            </w:r>
            <w:r w:rsidRPr="0065242B">
              <w:rPr>
                <w:rFonts w:ascii="Tahoma" w:hAnsi="Tahoma" w:cs="Tahoma"/>
                <w:b/>
                <w:color w:val="000000"/>
                <w:sz w:val="17"/>
                <w:szCs w:val="17"/>
                <w:lang w:val="en-US"/>
              </w:rPr>
              <w:t xml:space="preserve">: </w:t>
            </w: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</w:pPr>
            <w:r w:rsidRPr="0065242B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5 дней /4 сеанса в день</w:t>
            </w:r>
          </w:p>
        </w:tc>
        <w:tc>
          <w:tcPr>
            <w:tcW w:w="4546" w:type="dxa"/>
            <w:vAlign w:val="center"/>
          </w:tcPr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Цели</w:t>
            </w: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программы оздоровления: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Восстановление хорошей физической формы благодаря регулярным занятиям спортом.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Укрепление общего тонуса для улучшения самочувствия.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Антистрессовые препараты.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Помощь в выборе упражнений.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Удовольствие и релаксация через движение.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Мотивация к регулярной физической активности.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В программу включено: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Общее обследование.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Медицинское и спортивное тестирование.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Анализ результатов тестирования и подбор тренировочной программы.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Варианты тренировок: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Стимулирование мускулатуры.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Упражнения на пресс и бедра.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Кардио-тренировка.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Комплексная тренировка.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Аква-аэробика.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Растяжка.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Спортивная ходьба и бег трусцой.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i/>
                <w:color w:val="000000"/>
                <w:sz w:val="17"/>
                <w:szCs w:val="17"/>
              </w:rPr>
            </w:pP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Уход, консультации, поддержка.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Неограниченный доступ в бассейн, зону отдыха и фитнеса.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i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i/>
                <w:color w:val="000000"/>
                <w:sz w:val="17"/>
                <w:szCs w:val="17"/>
              </w:rPr>
              <w:t>Дополнительные медицинские обследования в программу не включены.</w:t>
            </w:r>
          </w:p>
        </w:tc>
        <w:tc>
          <w:tcPr>
            <w:tcW w:w="2780" w:type="dxa"/>
            <w:vAlign w:val="center"/>
          </w:tcPr>
          <w:p w:rsidR="00186511" w:rsidRPr="0065242B" w:rsidRDefault="00806DA0" w:rsidP="00806DA0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7"/>
                <w:szCs w:val="17"/>
                <w:lang w:val="en-US"/>
              </w:rPr>
              <w:t>C</w:t>
            </w:r>
            <w:r>
              <w:rPr>
                <w:rFonts w:ascii="Tahoma" w:hAnsi="Tahoma" w:cs="Tahoma"/>
                <w:b/>
                <w:color w:val="000000"/>
                <w:sz w:val="17"/>
                <w:szCs w:val="17"/>
              </w:rPr>
              <w:t>HF</w:t>
            </w:r>
            <w:r>
              <w:rPr>
                <w:rFonts w:ascii="Tahoma" w:hAnsi="Tahoma" w:cs="Tahoma"/>
                <w:b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7"/>
                <w:szCs w:val="17"/>
              </w:rPr>
              <w:t>4 670</w:t>
            </w:r>
          </w:p>
        </w:tc>
      </w:tr>
      <w:tr w:rsidR="00186511" w:rsidRPr="0065242B" w:rsidTr="0065242B">
        <w:tc>
          <w:tcPr>
            <w:tcW w:w="3662" w:type="dxa"/>
            <w:vAlign w:val="center"/>
          </w:tcPr>
          <w:p w:rsidR="00186511" w:rsidRPr="0065242B" w:rsidRDefault="00186511" w:rsidP="0065242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5242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«Релаксация» и «Анти-стресс»</w:t>
            </w:r>
          </w:p>
          <w:p w:rsidR="00186511" w:rsidRPr="0065242B" w:rsidRDefault="00186511" w:rsidP="0018651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color w:val="000000"/>
                <w:sz w:val="17"/>
                <w:szCs w:val="17"/>
              </w:rPr>
              <w:t>(“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  <w:t>Relaxation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</w:rPr>
              <w:t>” / “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  <w:t>Anti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</w:rPr>
              <w:t>-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  <w:t>stress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</w:rPr>
              <w:t>”)</w:t>
            </w:r>
          </w:p>
          <w:p w:rsidR="00186511" w:rsidRPr="0065242B" w:rsidRDefault="00186511" w:rsidP="0018651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  <w:lang w:val="en-US"/>
              </w:rPr>
            </w:pPr>
            <w:r w:rsidRPr="0065242B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Продолжительность:</w:t>
            </w: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</w:pPr>
            <w:r w:rsidRPr="0065242B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3 дня / 3 сеанса в день</w:t>
            </w:r>
          </w:p>
        </w:tc>
        <w:tc>
          <w:tcPr>
            <w:tcW w:w="4546" w:type="dxa"/>
            <w:vAlign w:val="center"/>
          </w:tcPr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Цели программы оздоровления: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Сделать перерыв на отдых и позаботиться о себе.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Получить благоприятный расслабляющий эффект от термальной воды.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Осознание потребностей собственного тела.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Ознакомление с различными методами релаксации.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В программу включено: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Общее обследование.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Варианты тренировок и процедур: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Щадящая гимнастика.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Аква-аэробика.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Обертывания тела, направленные на расслабление.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- Комплексный расслабляющий массаж.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- Рефлексотерапия.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- Лимфодренаж.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Процедуры релакса.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  <w:lang w:val="en-US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  <w:lang w:val="en-US"/>
              </w:rPr>
              <w:t xml:space="preserve">GMP 4.14 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Программа фитнес тренировок.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Уход, консультации, поддержка.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Неограниченный доступ в бассейн, зону отдыха и фитнеса.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i/>
                <w:color w:val="000000"/>
                <w:sz w:val="17"/>
                <w:szCs w:val="17"/>
              </w:rPr>
              <w:t>Дополнительные медицинские обследования в программу не включены.</w:t>
            </w:r>
          </w:p>
        </w:tc>
        <w:tc>
          <w:tcPr>
            <w:tcW w:w="2780" w:type="dxa"/>
            <w:vAlign w:val="center"/>
          </w:tcPr>
          <w:p w:rsidR="00186511" w:rsidRPr="004050DC" w:rsidRDefault="004050DC" w:rsidP="0065242B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7"/>
                <w:szCs w:val="17"/>
                <w:lang w:val="en-US"/>
              </w:rPr>
              <w:t>CHF 2 560</w:t>
            </w:r>
          </w:p>
        </w:tc>
      </w:tr>
      <w:tr w:rsidR="00186511" w:rsidRPr="0065242B" w:rsidTr="0065242B">
        <w:tc>
          <w:tcPr>
            <w:tcW w:w="3662" w:type="dxa"/>
            <w:vAlign w:val="center"/>
          </w:tcPr>
          <w:p w:rsidR="00186511" w:rsidRPr="0065242B" w:rsidRDefault="00186511" w:rsidP="0065242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5242B">
              <w:rPr>
                <w:rFonts w:ascii="Tahoma" w:hAnsi="Tahoma" w:cs="Tahoma"/>
                <w:b/>
                <w:color w:val="000000"/>
                <w:sz w:val="20"/>
                <w:szCs w:val="20"/>
              </w:rPr>
              <w:lastRenderedPageBreak/>
              <w:t>«Стройные и здоровые»</w:t>
            </w:r>
          </w:p>
          <w:p w:rsidR="00186511" w:rsidRPr="0065242B" w:rsidRDefault="00186511" w:rsidP="0018651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color w:val="000000"/>
                <w:sz w:val="17"/>
                <w:szCs w:val="17"/>
              </w:rPr>
              <w:t>(“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  <w:t>Slim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  <w:t>and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  <w:t>Fit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</w:rPr>
              <w:t>”)</w:t>
            </w: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Продолжительность:</w:t>
            </w: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3 дня / 3 сеанса в день</w:t>
            </w:r>
          </w:p>
        </w:tc>
        <w:tc>
          <w:tcPr>
            <w:tcW w:w="4546" w:type="dxa"/>
            <w:vAlign w:val="center"/>
          </w:tcPr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Цели программы оздоровления: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Восстановление и укрепление уверенности в своей физической форме.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В программу включено: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Общее обследование.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Медицинское и спортивное тестирование.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Анализ результатов тестирования и подбор тренировочной программы.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Консультация диетолога.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Варианты тренировок и процедур: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Процедуры по дренажному обертыванию и аппликациям.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Массажи.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Аква-аэробика.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Водные процедуры.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Вводный курс по силовым упражнениям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 xml:space="preserve">Вводный курс по аэробным нагрузкам. 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Процедуры релакса.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  <w:lang w:val="en-US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  <w:lang w:val="en-US"/>
              </w:rPr>
              <w:t>“</w:t>
            </w:r>
            <w:smartTag w:uri="urn:schemas-microsoft-com:office:smarttags" w:element="place">
              <w:smartTag w:uri="urn:schemas-microsoft-com:office:smarttags" w:element="City">
                <w:r w:rsidRPr="0065242B">
                  <w:rPr>
                    <w:rFonts w:ascii="Tahoma" w:hAnsi="Tahoma" w:cs="Tahoma"/>
                    <w:bCs/>
                    <w:color w:val="000000"/>
                    <w:sz w:val="17"/>
                    <w:szCs w:val="17"/>
                    <w:lang w:val="en-US"/>
                  </w:rPr>
                  <w:t>Alice</w:t>
                </w:r>
              </w:smartTag>
            </w:smartTag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  <w:lang w:val="en-US"/>
              </w:rPr>
              <w:t xml:space="preserve">”, “GMP </w:t>
            </w:r>
            <w:smartTag w:uri="urn:schemas-microsoft-com:office:smarttags" w:element="metricconverter">
              <w:smartTagPr>
                <w:attr w:name="ProductID" w:val="4.14”"/>
              </w:smartTagPr>
              <w:r w:rsidRPr="0065242B">
                <w:rPr>
                  <w:rFonts w:ascii="Tahoma" w:hAnsi="Tahoma" w:cs="Tahoma"/>
                  <w:bCs/>
                  <w:color w:val="000000"/>
                  <w:sz w:val="17"/>
                  <w:szCs w:val="17"/>
                  <w:lang w:val="en-US"/>
                </w:rPr>
                <w:t>4.14”</w:t>
              </w:r>
            </w:smartTag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  <w:lang w:val="en-US"/>
              </w:rPr>
              <w:t>, “Scin tonic”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Уход, консультации, поддержка.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Неограниченный доступ в бассейн, зону отдыха и фитнеса.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i/>
                <w:color w:val="000000"/>
                <w:sz w:val="17"/>
                <w:szCs w:val="17"/>
              </w:rPr>
              <w:t>Дополнительные медицинские обследования в программу не включены.</w:t>
            </w:r>
          </w:p>
        </w:tc>
        <w:tc>
          <w:tcPr>
            <w:tcW w:w="2780" w:type="dxa"/>
            <w:vAlign w:val="center"/>
          </w:tcPr>
          <w:p w:rsidR="00186511" w:rsidRPr="0065242B" w:rsidRDefault="004050DC" w:rsidP="0065242B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7"/>
                <w:szCs w:val="17"/>
                <w:lang w:val="en-US"/>
              </w:rPr>
              <w:t>CHF 2 780</w:t>
            </w:r>
          </w:p>
        </w:tc>
      </w:tr>
      <w:tr w:rsidR="00186511" w:rsidRPr="0065242B" w:rsidTr="0065242B">
        <w:tc>
          <w:tcPr>
            <w:tcW w:w="3662" w:type="dxa"/>
            <w:vAlign w:val="center"/>
          </w:tcPr>
          <w:p w:rsidR="00186511" w:rsidRPr="0065242B" w:rsidRDefault="00186511" w:rsidP="0065242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5242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«Физическая подготовка»</w:t>
            </w:r>
          </w:p>
          <w:p w:rsidR="00186511" w:rsidRPr="0065242B" w:rsidRDefault="00186511" w:rsidP="0018651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color w:val="000000"/>
                <w:sz w:val="17"/>
                <w:szCs w:val="17"/>
              </w:rPr>
              <w:t>(“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  <w:t>Physical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  <w:t>preparation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</w:rPr>
              <w:t>”)</w:t>
            </w: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Продолжительность:</w:t>
            </w: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5 дней / 4 сеанса в день</w:t>
            </w:r>
          </w:p>
        </w:tc>
        <w:tc>
          <w:tcPr>
            <w:tcW w:w="4546" w:type="dxa"/>
            <w:vAlign w:val="center"/>
          </w:tcPr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Цели программы оздоровления: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Подготовка к будущим тренировкам через постепенное увеличение нагрузок с целью уменьшения риска травм.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Гармоничное развитие всех мышечных групп.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Участие тренера в выборе и выполнении упражнений.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Участие тренера в разработке программы тренировок.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Добавление теоретических и практических методов для повышения эффективности тренировок.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Консультации по перетренировке и восстановлении физических сил.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В программу включено: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Общее обследование.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Медицинское и спортивное тестирование.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Анализ результатов тестирования и подбор тренировочной программы.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Варианты тренировок: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Силовая тренировка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Тренировка на гибкость.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Повышение выносливости.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плиометрика (</w:t>
            </w:r>
            <w:r w:rsidRPr="0065242B">
              <w:rPr>
                <w:rFonts w:ascii="Tahoma" w:hAnsi="Tahoma" w:cs="Tahoma"/>
                <w:bCs/>
                <w:i/>
                <w:iCs/>
                <w:sz w:val="17"/>
                <w:szCs w:val="17"/>
              </w:rPr>
              <w:t>система тренировки, основанная на чередовании растяжения и быстрого сокращения мускулов; развивает взрывную мощь спортсмена</w:t>
            </w: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).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Тренировка на координацию.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Методики восстановления: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- Восстановление мышечного тонуса.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- Сауна, турецкая баня хамам.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- Плавание в бассейне.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- Массажи.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Уход, консультации, поддержка.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Неограниченный доступ в бассейн, зону отдыха и фитнеса.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i/>
                <w:color w:val="000000"/>
                <w:sz w:val="17"/>
                <w:szCs w:val="17"/>
              </w:rPr>
              <w:t>Дополнительные медицинские обследования в программу не включены.</w:t>
            </w:r>
          </w:p>
        </w:tc>
        <w:tc>
          <w:tcPr>
            <w:tcW w:w="2780" w:type="dxa"/>
            <w:vAlign w:val="center"/>
          </w:tcPr>
          <w:p w:rsidR="00186511" w:rsidRPr="00587DB4" w:rsidRDefault="00587DB4" w:rsidP="0065242B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7"/>
                <w:szCs w:val="17"/>
                <w:lang w:val="en-US"/>
              </w:rPr>
              <w:t>CHF 5 150</w:t>
            </w:r>
          </w:p>
        </w:tc>
      </w:tr>
      <w:tr w:rsidR="00186511" w:rsidRPr="0065242B" w:rsidTr="0065242B">
        <w:tc>
          <w:tcPr>
            <w:tcW w:w="3662" w:type="dxa"/>
            <w:vAlign w:val="center"/>
          </w:tcPr>
          <w:p w:rsidR="00186511" w:rsidRPr="0065242B" w:rsidRDefault="00186511" w:rsidP="0065242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5242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«Против боли в спине и суставах»</w:t>
            </w: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color w:val="000000"/>
                <w:sz w:val="17"/>
                <w:szCs w:val="17"/>
              </w:rPr>
              <w:t>(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  <w:t>“Against backaches and paints”</w:t>
            </w:r>
            <w:r w:rsidRPr="0065242B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  <w:p w:rsidR="00186511" w:rsidRPr="0065242B" w:rsidRDefault="00186511" w:rsidP="0018651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Продолжительность:</w:t>
            </w:r>
          </w:p>
          <w:p w:rsidR="00186511" w:rsidRPr="0065242B" w:rsidRDefault="00186511" w:rsidP="0065242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5 дней / 4 сеанса в день</w:t>
            </w:r>
          </w:p>
        </w:tc>
        <w:tc>
          <w:tcPr>
            <w:tcW w:w="4546" w:type="dxa"/>
            <w:vAlign w:val="center"/>
          </w:tcPr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Цели программы оздоровления: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Информировать о необходимости максимально сохранять подвижность и регулярно заботиться о самом себе.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Предупредить – лучше, чем лечить.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Исключение неправильной осанки.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Развитие быстроты реакции.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Сбалансированная работа мышечной системы.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lastRenderedPageBreak/>
              <w:t>Развитие гибкости позвоночника.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Рекомендации по физической активности.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В программу включено: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Общее обследование.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Медицинское и спортивное тестирование.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Анализ результатов тестирования и подбор тренировочной программы.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Варианты тренировок: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Щадящая гимнастика (в том числе в бассейне).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Стретчинг (упражнения на растягивания).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Укрепление мышц.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Массажи.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Релаксация.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Основы эргономики (о правильной организации деятельности с целью повышения эффективности).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Уход, консультации, поддержка.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Неограниченный доступ в бассейн, зону отдыха и фитнеса.</w:t>
            </w:r>
          </w:p>
          <w:p w:rsidR="00186511" w:rsidRPr="0065242B" w:rsidRDefault="00186511" w:rsidP="0065242B">
            <w:pPr>
              <w:spacing w:after="30"/>
              <w:rPr>
                <w:rFonts w:ascii="Tahoma" w:hAnsi="Tahoma" w:cs="Tahoma"/>
                <w:bCs/>
                <w:color w:val="000000"/>
                <w:sz w:val="17"/>
                <w:szCs w:val="17"/>
              </w:rPr>
            </w:pPr>
            <w:r w:rsidRPr="0065242B">
              <w:rPr>
                <w:rFonts w:ascii="Tahoma" w:hAnsi="Tahoma" w:cs="Tahoma"/>
                <w:bCs/>
                <w:i/>
                <w:color w:val="000000"/>
                <w:sz w:val="17"/>
                <w:szCs w:val="17"/>
              </w:rPr>
              <w:t>Дополнительные медицинские обследования в программу не включены.</w:t>
            </w:r>
          </w:p>
        </w:tc>
        <w:tc>
          <w:tcPr>
            <w:tcW w:w="2780" w:type="dxa"/>
            <w:vAlign w:val="center"/>
          </w:tcPr>
          <w:p w:rsidR="00186511" w:rsidRPr="0065242B" w:rsidRDefault="003564AB" w:rsidP="0065242B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7"/>
                <w:szCs w:val="17"/>
                <w:lang w:val="en-US"/>
              </w:rPr>
              <w:lastRenderedPageBreak/>
              <w:t>CHF 4 670</w:t>
            </w:r>
          </w:p>
        </w:tc>
      </w:tr>
    </w:tbl>
    <w:p w:rsidR="00186511" w:rsidRDefault="00186511" w:rsidP="00104386">
      <w:pPr>
        <w:jc w:val="center"/>
        <w:rPr>
          <w:rFonts w:ascii="Tahoma" w:hAnsi="Tahoma" w:cs="Tahoma"/>
          <w:b/>
          <w:bCs/>
          <w:color w:val="F76C21"/>
          <w:sz w:val="21"/>
          <w:szCs w:val="21"/>
        </w:rPr>
      </w:pPr>
    </w:p>
    <w:p w:rsidR="00B907A8" w:rsidRPr="0079523A" w:rsidRDefault="00947B70" w:rsidP="00DE4693">
      <w:pPr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570"/>
      </w:tblGrid>
      <w:tr w:rsidR="00B907A8" w:rsidRPr="00B907A8" w:rsidTr="00B907A8">
        <w:tc>
          <w:tcPr>
            <w:tcW w:w="9570" w:type="dxa"/>
            <w:vAlign w:val="center"/>
          </w:tcPr>
          <w:p w:rsidR="00B907A8" w:rsidRPr="00B907A8" w:rsidRDefault="00B907A8" w:rsidP="00B907A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B907A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* Приведенные цены ориентировочны, носят исключительно информационный характер и не являются публичной офертой, определенной пунктом 2 статьи 437 Гражданского кодекса Российской Федерации. Для бронирования отеля и получения подробной информации обращайтесь, пожалуйста, к специалистам нашей компании: </w:t>
            </w:r>
          </w:p>
        </w:tc>
      </w:tr>
      <w:tr w:rsidR="00B907A8" w:rsidRPr="00B907A8" w:rsidTr="00B907A8">
        <w:tc>
          <w:tcPr>
            <w:tcW w:w="9570" w:type="dxa"/>
            <w:vAlign w:val="center"/>
          </w:tcPr>
          <w:p w:rsidR="00B907A8" w:rsidRPr="00B907A8" w:rsidRDefault="00B907A8" w:rsidP="00B907A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</w:pPr>
            <w:r w:rsidRPr="00B907A8"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  <w:t xml:space="preserve">tel. +7 495 232 32 25, </w:t>
            </w:r>
            <w:r w:rsidRPr="00B907A8">
              <w:rPr>
                <w:rFonts w:ascii="Times New Roman CYR" w:hAnsi="Times New Roman CYR" w:cs="Times New Roman CYR"/>
                <w:b/>
                <w:color w:val="FFFFFF"/>
                <w:sz w:val="20"/>
                <w:szCs w:val="20"/>
                <w:lang w:val="en-US"/>
              </w:rPr>
              <w:t>......</w:t>
            </w:r>
            <w:r w:rsidRPr="00B907A8"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  <w:t xml:space="preserve"> + 7 (495) 232-32-24   </w:t>
            </w:r>
          </w:p>
          <w:p w:rsidR="00B907A8" w:rsidRPr="00B907A8" w:rsidRDefault="00B907A8" w:rsidP="00B907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</w:pPr>
            <w:hyperlink r:id="rId8" w:history="1">
              <w:r w:rsidRPr="00B907A8">
                <w:rPr>
                  <w:rFonts w:ascii="Times New Roman CYR" w:hAnsi="Times New Roman CYR" w:cs="Times New Roman CYR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soleans@sovintel.ru</w:t>
              </w:r>
            </w:hyperlink>
            <w:r w:rsidRPr="00B907A8"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  <w:t xml:space="preserve"> </w:t>
            </w:r>
            <w:r w:rsidRPr="00B907A8">
              <w:rPr>
                <w:rFonts w:ascii="Times New Roman CYR" w:hAnsi="Times New Roman CYR" w:cs="Times New Roman CYR"/>
                <w:b/>
                <w:color w:val="FFFFFF"/>
                <w:sz w:val="20"/>
                <w:szCs w:val="20"/>
                <w:lang w:val="en-US"/>
              </w:rPr>
              <w:t>.....</w:t>
            </w:r>
            <w:r w:rsidRPr="00B907A8"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B907A8">
                <w:rPr>
                  <w:rFonts w:ascii="Times New Roman CYR" w:hAnsi="Times New Roman CYR" w:cs="Times New Roman CYR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soleansvip@sovintel.ru</w:t>
              </w:r>
            </w:hyperlink>
          </w:p>
        </w:tc>
      </w:tr>
    </w:tbl>
    <w:p w:rsidR="00570FF0" w:rsidRPr="00B907A8" w:rsidRDefault="00570FF0" w:rsidP="00DE4693">
      <w:pPr>
        <w:jc w:val="center"/>
        <w:rPr>
          <w:rFonts w:ascii="Tahoma" w:hAnsi="Tahoma" w:cs="Tahoma"/>
          <w:color w:val="000000"/>
          <w:sz w:val="17"/>
          <w:szCs w:val="17"/>
          <w:lang w:val="en-US"/>
        </w:rPr>
      </w:pPr>
    </w:p>
    <w:p w:rsidR="00104386" w:rsidRPr="00B907A8" w:rsidRDefault="00104386">
      <w:pPr>
        <w:rPr>
          <w:lang w:val="en-US"/>
        </w:rPr>
      </w:pPr>
    </w:p>
    <w:sectPr w:rsidR="00104386" w:rsidRPr="00B907A8" w:rsidSect="00947B70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6DB1"/>
    <w:multiLevelType w:val="multilevel"/>
    <w:tmpl w:val="DE28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11C58"/>
    <w:multiLevelType w:val="multilevel"/>
    <w:tmpl w:val="049A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A1C16"/>
    <w:multiLevelType w:val="hybridMultilevel"/>
    <w:tmpl w:val="39A83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54D95"/>
    <w:multiLevelType w:val="multilevel"/>
    <w:tmpl w:val="3D6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stylePaneFormatFilter w:val="3F01"/>
  <w:defaultTabStop w:val="708"/>
  <w:characterSpacingControl w:val="doNotCompress"/>
  <w:compat/>
  <w:rsids>
    <w:rsidRoot w:val="00947B70"/>
    <w:rsid w:val="000452D2"/>
    <w:rsid w:val="000472EF"/>
    <w:rsid w:val="000C31D7"/>
    <w:rsid w:val="00104386"/>
    <w:rsid w:val="00110F7D"/>
    <w:rsid w:val="00112051"/>
    <w:rsid w:val="001417B3"/>
    <w:rsid w:val="00157911"/>
    <w:rsid w:val="00186511"/>
    <w:rsid w:val="00194A06"/>
    <w:rsid w:val="001965CC"/>
    <w:rsid w:val="001C2ED4"/>
    <w:rsid w:val="001F782E"/>
    <w:rsid w:val="00283D78"/>
    <w:rsid w:val="002A0EFC"/>
    <w:rsid w:val="002B02AD"/>
    <w:rsid w:val="002B173F"/>
    <w:rsid w:val="002B6034"/>
    <w:rsid w:val="003039E3"/>
    <w:rsid w:val="00307B42"/>
    <w:rsid w:val="003564AB"/>
    <w:rsid w:val="00363102"/>
    <w:rsid w:val="00365B38"/>
    <w:rsid w:val="00391B7D"/>
    <w:rsid w:val="003F4CCF"/>
    <w:rsid w:val="004050DC"/>
    <w:rsid w:val="00441F96"/>
    <w:rsid w:val="00451AD4"/>
    <w:rsid w:val="00463A64"/>
    <w:rsid w:val="00465DD8"/>
    <w:rsid w:val="0049160B"/>
    <w:rsid w:val="004C421C"/>
    <w:rsid w:val="004C5104"/>
    <w:rsid w:val="004D05F5"/>
    <w:rsid w:val="004D22F5"/>
    <w:rsid w:val="004E204D"/>
    <w:rsid w:val="005265CE"/>
    <w:rsid w:val="005510B2"/>
    <w:rsid w:val="00570FF0"/>
    <w:rsid w:val="00580252"/>
    <w:rsid w:val="00587DB4"/>
    <w:rsid w:val="005F3C02"/>
    <w:rsid w:val="00605519"/>
    <w:rsid w:val="0065242B"/>
    <w:rsid w:val="0069336D"/>
    <w:rsid w:val="006D5AF0"/>
    <w:rsid w:val="00702786"/>
    <w:rsid w:val="007622A3"/>
    <w:rsid w:val="0079523A"/>
    <w:rsid w:val="008066CC"/>
    <w:rsid w:val="00806DA0"/>
    <w:rsid w:val="00813989"/>
    <w:rsid w:val="00877BCD"/>
    <w:rsid w:val="008900D9"/>
    <w:rsid w:val="00893806"/>
    <w:rsid w:val="00896825"/>
    <w:rsid w:val="00903525"/>
    <w:rsid w:val="00925D78"/>
    <w:rsid w:val="00932CC0"/>
    <w:rsid w:val="00946BE2"/>
    <w:rsid w:val="00947B70"/>
    <w:rsid w:val="00965D5A"/>
    <w:rsid w:val="0096734F"/>
    <w:rsid w:val="00972234"/>
    <w:rsid w:val="00984CEE"/>
    <w:rsid w:val="009A40A9"/>
    <w:rsid w:val="00A007A5"/>
    <w:rsid w:val="00A636AB"/>
    <w:rsid w:val="00A81C99"/>
    <w:rsid w:val="00AD2502"/>
    <w:rsid w:val="00AF3B3B"/>
    <w:rsid w:val="00B03E88"/>
    <w:rsid w:val="00B35835"/>
    <w:rsid w:val="00B41C54"/>
    <w:rsid w:val="00B81F6E"/>
    <w:rsid w:val="00B907A8"/>
    <w:rsid w:val="00BD2C09"/>
    <w:rsid w:val="00C0145B"/>
    <w:rsid w:val="00C06B2F"/>
    <w:rsid w:val="00C53190"/>
    <w:rsid w:val="00C83FC8"/>
    <w:rsid w:val="00C97A04"/>
    <w:rsid w:val="00CA3FB3"/>
    <w:rsid w:val="00CC36F6"/>
    <w:rsid w:val="00CF63C8"/>
    <w:rsid w:val="00D03BCD"/>
    <w:rsid w:val="00D14E30"/>
    <w:rsid w:val="00D26E3D"/>
    <w:rsid w:val="00D86526"/>
    <w:rsid w:val="00DD335C"/>
    <w:rsid w:val="00DE4693"/>
    <w:rsid w:val="00E34A40"/>
    <w:rsid w:val="00E521CF"/>
    <w:rsid w:val="00ED0B49"/>
    <w:rsid w:val="00ED699D"/>
    <w:rsid w:val="00EE1613"/>
    <w:rsid w:val="00F331F4"/>
    <w:rsid w:val="00F814F6"/>
    <w:rsid w:val="00FE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23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47B7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A636AB"/>
    <w:rPr>
      <w:i/>
      <w:iCs/>
    </w:rPr>
  </w:style>
  <w:style w:type="table" w:styleId="a5">
    <w:name w:val="Table Grid"/>
    <w:basedOn w:val="a1"/>
    <w:rsid w:val="00186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B907A8"/>
    <w:pPr>
      <w:widowControl w:val="0"/>
      <w:ind w:left="890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B907A8"/>
    <w:rPr>
      <w:rFonts w:ascii="Arial" w:eastAsia="Calibri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9481">
                  <w:marLeft w:val="0"/>
                  <w:marRight w:val="0"/>
                  <w:marTop w:val="0"/>
                  <w:marBottom w:val="0"/>
                  <w:divBdr>
                    <w:top w:val="single" w:sz="18" w:space="8" w:color="F65E1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ans@sovinte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ns@sovin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eans@sovinte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eansvip@sovin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Велнесс-пакеты на 2009-2010 года</vt:lpstr>
    </vt:vector>
  </TitlesOfParts>
  <Company>Microsoft</Company>
  <LinksUpToDate>false</LinksUpToDate>
  <CharactersWithSpaces>5538</CharactersWithSpaces>
  <SharedDoc>false</SharedDoc>
  <HLinks>
    <vt:vector size="24" baseType="variant">
      <vt:variant>
        <vt:i4>2752520</vt:i4>
      </vt:variant>
      <vt:variant>
        <vt:i4>9</vt:i4>
      </vt:variant>
      <vt:variant>
        <vt:i4>0</vt:i4>
      </vt:variant>
      <vt:variant>
        <vt:i4>5</vt:i4>
      </vt:variant>
      <vt:variant>
        <vt:lpwstr>mailto:soleansvip@sovintel.ru</vt:lpwstr>
      </vt:variant>
      <vt:variant>
        <vt:lpwstr/>
      </vt:variant>
      <vt:variant>
        <vt:i4>3801090</vt:i4>
      </vt:variant>
      <vt:variant>
        <vt:i4>6</vt:i4>
      </vt:variant>
      <vt:variant>
        <vt:i4>0</vt:i4>
      </vt:variant>
      <vt:variant>
        <vt:i4>5</vt:i4>
      </vt:variant>
      <vt:variant>
        <vt:lpwstr>mailto:soleans@sovintel.ru</vt:lpwstr>
      </vt:variant>
      <vt:variant>
        <vt:lpwstr/>
      </vt:variant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mailto:eans@sovintel.ru</vt:lpwstr>
      </vt:variant>
      <vt:variant>
        <vt:lpwstr/>
      </vt:variant>
      <vt:variant>
        <vt:i4>3801090</vt:i4>
      </vt:variant>
      <vt:variant>
        <vt:i4>0</vt:i4>
      </vt:variant>
      <vt:variant>
        <vt:i4>0</vt:i4>
      </vt:variant>
      <vt:variant>
        <vt:i4>5</vt:i4>
      </vt:variant>
      <vt:variant>
        <vt:lpwstr>mailto:soleans@sovintel.ru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Велнесс-пакеты на 2009-2010 года</dc:title>
  <dc:creator>Super</dc:creator>
  <cp:lastModifiedBy>Владелец</cp:lastModifiedBy>
  <cp:revision>2</cp:revision>
  <cp:lastPrinted>2010-09-01T18:04:00Z</cp:lastPrinted>
  <dcterms:created xsi:type="dcterms:W3CDTF">2015-01-29T13:13:00Z</dcterms:created>
  <dcterms:modified xsi:type="dcterms:W3CDTF">2015-01-29T13:13:00Z</dcterms:modified>
</cp:coreProperties>
</file>